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D8321A" w:rsidRDefault="00771686" w:rsidP="008A2C80">
      <w:pPr>
        <w:pStyle w:val="2"/>
        <w:jc w:val="center"/>
        <w:rPr>
          <w:sz w:val="16"/>
          <w:szCs w:val="16"/>
        </w:rPr>
      </w:pPr>
      <w:bookmarkStart w:id="0" w:name="_GoBack"/>
      <w:bookmarkEnd w:id="0"/>
      <w:r>
        <w:rPr>
          <w:noProof/>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7B37F8" w:rsidRPr="00D51590" w:rsidRDefault="007B37F8" w:rsidP="007B37F8">
      <w:pPr>
        <w:jc w:val="center"/>
        <w:rPr>
          <w:b/>
          <w:sz w:val="32"/>
          <w:szCs w:val="32"/>
        </w:rPr>
      </w:pPr>
      <w:r w:rsidRPr="00D51590">
        <w:rPr>
          <w:b/>
          <w:sz w:val="32"/>
          <w:szCs w:val="32"/>
        </w:rPr>
        <w:t>АНТИМОНОПОЛЬНИЙ   КОМІТЕТ   УКРАЇНИ</w:t>
      </w:r>
    </w:p>
    <w:p w:rsidR="007B37F8" w:rsidRPr="005C563C" w:rsidRDefault="007B37F8" w:rsidP="007B37F8">
      <w:pPr>
        <w:tabs>
          <w:tab w:val="left" w:leader="hyphen" w:pos="10206"/>
        </w:tabs>
        <w:jc w:val="center"/>
        <w:rPr>
          <w:sz w:val="28"/>
          <w:szCs w:val="32"/>
        </w:rPr>
      </w:pPr>
    </w:p>
    <w:p w:rsidR="007B37F8" w:rsidRPr="00C26774" w:rsidRDefault="007B37F8" w:rsidP="007B37F8">
      <w:pPr>
        <w:tabs>
          <w:tab w:val="left" w:leader="hyphen" w:pos="10206"/>
        </w:tabs>
        <w:jc w:val="center"/>
        <w:rPr>
          <w:b/>
          <w:sz w:val="32"/>
          <w:szCs w:val="32"/>
        </w:rPr>
      </w:pPr>
      <w:proofErr w:type="gramStart"/>
      <w:r w:rsidRPr="00C26774">
        <w:rPr>
          <w:b/>
          <w:sz w:val="32"/>
          <w:szCs w:val="32"/>
        </w:rPr>
        <w:t>Р</w:t>
      </w:r>
      <w:proofErr w:type="gramEnd"/>
      <w:r w:rsidRPr="00C26774">
        <w:rPr>
          <w:b/>
          <w:sz w:val="32"/>
          <w:szCs w:val="32"/>
        </w:rPr>
        <w:t>ІШЕННЯ</w:t>
      </w:r>
    </w:p>
    <w:p w:rsidR="007B37F8" w:rsidRPr="005C563C" w:rsidRDefault="007B37F8" w:rsidP="007B37F8">
      <w:pPr>
        <w:tabs>
          <w:tab w:val="left" w:leader="hyphen" w:pos="10206"/>
        </w:tabs>
        <w:jc w:val="center"/>
        <w:rPr>
          <w:bCs/>
          <w:sz w:val="32"/>
          <w:szCs w:val="28"/>
          <w:lang w:val="uk-UA"/>
        </w:rPr>
      </w:pPr>
    </w:p>
    <w:p w:rsidR="00DC74C3" w:rsidRDefault="008A35D4" w:rsidP="00C84C39">
      <w:pPr>
        <w:tabs>
          <w:tab w:val="left" w:pos="4820"/>
          <w:tab w:val="left" w:leader="hyphen" w:pos="10206"/>
        </w:tabs>
        <w:rPr>
          <w:lang w:val="uk-UA"/>
        </w:rPr>
      </w:pPr>
      <w:r w:rsidRPr="008A35D4">
        <w:rPr>
          <w:lang w:val="uk-UA"/>
        </w:rPr>
        <w:t>08 квітня</w:t>
      </w:r>
      <w:r>
        <w:rPr>
          <w:lang w:val="uk-UA"/>
        </w:rPr>
        <w:t xml:space="preserve"> </w:t>
      </w:r>
      <w:r w:rsidR="00CD5491">
        <w:t>20</w:t>
      </w:r>
      <w:r w:rsidR="00DF4F42">
        <w:t>21</w:t>
      </w:r>
      <w:r w:rsidR="00CD5491">
        <w:t xml:space="preserve"> р.  </w:t>
      </w:r>
      <w:r w:rsidR="007B37F8">
        <w:t xml:space="preserve">   </w:t>
      </w:r>
      <w:r w:rsidR="00C85B1B">
        <w:rPr>
          <w:lang w:val="uk-UA"/>
        </w:rPr>
        <w:t xml:space="preserve">   </w:t>
      </w:r>
      <w:r w:rsidR="007B37F8">
        <w:t xml:space="preserve">     </w:t>
      </w:r>
      <w:r w:rsidR="00B56942">
        <w:rPr>
          <w:lang w:val="uk-UA"/>
        </w:rPr>
        <w:t xml:space="preserve">                       </w:t>
      </w:r>
      <w:r w:rsidR="001B578D">
        <w:rPr>
          <w:lang w:val="uk-UA"/>
        </w:rPr>
        <w:t xml:space="preserve">  </w:t>
      </w:r>
      <w:r w:rsidR="007B37F8">
        <w:t xml:space="preserve"> </w:t>
      </w:r>
      <w:r w:rsidR="007B37F8">
        <w:rPr>
          <w:lang w:val="uk-UA"/>
        </w:rPr>
        <w:t xml:space="preserve"> </w:t>
      </w:r>
      <w:r w:rsidR="00951C4C">
        <w:rPr>
          <w:lang w:val="uk-UA"/>
        </w:rPr>
        <w:t xml:space="preserve">    </w:t>
      </w:r>
      <w:r w:rsidR="006123B6">
        <w:rPr>
          <w:lang w:val="uk-UA"/>
        </w:rPr>
        <w:t xml:space="preserve">    </w:t>
      </w:r>
      <w:proofErr w:type="spellStart"/>
      <w:r w:rsidR="007B37F8" w:rsidRPr="00D8321A">
        <w:t>Київ</w:t>
      </w:r>
      <w:proofErr w:type="spellEnd"/>
      <w:r w:rsidR="007B37F8">
        <w:t xml:space="preserve">                                             </w:t>
      </w:r>
      <w:r w:rsidR="00E67EE0">
        <w:rPr>
          <w:lang w:val="uk-UA"/>
        </w:rPr>
        <w:t xml:space="preserve">  </w:t>
      </w:r>
      <w:r w:rsidR="007B37F8">
        <w:t xml:space="preserve">     </w:t>
      </w:r>
      <w:r w:rsidR="008C4325">
        <w:rPr>
          <w:lang w:val="uk-UA"/>
        </w:rPr>
        <w:t xml:space="preserve">   </w:t>
      </w:r>
      <w:r>
        <w:rPr>
          <w:lang w:val="uk-UA"/>
        </w:rPr>
        <w:t xml:space="preserve">  </w:t>
      </w:r>
      <w:r w:rsidR="00DF4F42">
        <w:rPr>
          <w:lang w:val="uk-UA"/>
        </w:rPr>
        <w:t xml:space="preserve"> </w:t>
      </w:r>
      <w:r w:rsidR="00B56942">
        <w:rPr>
          <w:lang w:val="uk-UA"/>
        </w:rPr>
        <w:t xml:space="preserve"> </w:t>
      </w:r>
      <w:r w:rsidR="008C4325">
        <w:rPr>
          <w:lang w:val="uk-UA"/>
        </w:rPr>
        <w:t xml:space="preserve">  </w:t>
      </w:r>
      <w:r w:rsidR="007B37F8">
        <w:t xml:space="preserve"> №</w:t>
      </w:r>
      <w:r w:rsidR="008D1E12">
        <w:rPr>
          <w:lang w:val="uk-UA"/>
        </w:rPr>
        <w:t xml:space="preserve"> </w:t>
      </w:r>
      <w:r w:rsidR="004D6DE1">
        <w:rPr>
          <w:lang w:val="en-US"/>
        </w:rPr>
        <w:t>194</w:t>
      </w:r>
      <w:r w:rsidR="00C84C39">
        <w:rPr>
          <w:lang w:val="uk-UA"/>
        </w:rPr>
        <w:t>-р</w:t>
      </w:r>
    </w:p>
    <w:p w:rsidR="00CD5491" w:rsidRDefault="00CD5491" w:rsidP="00C84C39">
      <w:pPr>
        <w:tabs>
          <w:tab w:val="left" w:pos="4820"/>
          <w:tab w:val="left" w:leader="hyphen" w:pos="10206"/>
        </w:tabs>
        <w:rPr>
          <w:lang w:val="uk-UA"/>
        </w:rPr>
      </w:pPr>
    </w:p>
    <w:p w:rsidR="00903DC6" w:rsidRDefault="00903DC6" w:rsidP="000D346F">
      <w:pPr>
        <w:rPr>
          <w:lang w:val="uk-UA"/>
        </w:rPr>
      </w:pPr>
    </w:p>
    <w:p w:rsidR="00AA1A1B" w:rsidRDefault="007B37F8" w:rsidP="000D346F">
      <w:pPr>
        <w:rPr>
          <w:lang w:val="uk-UA"/>
        </w:rPr>
      </w:pPr>
      <w:r>
        <w:t xml:space="preserve">Про </w:t>
      </w:r>
      <w:r w:rsidR="00AA1A1B">
        <w:rPr>
          <w:lang w:val="uk-UA"/>
        </w:rPr>
        <w:t>результати розгляду</w:t>
      </w:r>
    </w:p>
    <w:p w:rsidR="007B37F8" w:rsidRDefault="00AA1A1B" w:rsidP="000D346F">
      <w:r>
        <w:rPr>
          <w:lang w:val="uk-UA"/>
        </w:rPr>
        <w:t>справи про концентрацію</w:t>
      </w:r>
      <w:r w:rsidR="007B37F8">
        <w:t xml:space="preserve"> </w:t>
      </w:r>
    </w:p>
    <w:p w:rsidR="00C71AAE" w:rsidRDefault="00C71AAE" w:rsidP="000D346F">
      <w:pPr>
        <w:rPr>
          <w:lang w:val="uk-UA"/>
        </w:rPr>
      </w:pPr>
    </w:p>
    <w:p w:rsidR="001A31D5" w:rsidRDefault="002C580C" w:rsidP="000D346F">
      <w:pPr>
        <w:pStyle w:val="cef1edeee2edeee9f2e5eaf1f221"/>
      </w:pPr>
      <w:r w:rsidRPr="00F74305">
        <w:t>Антимонопольний комітет України</w:t>
      </w:r>
      <w:r>
        <w:t xml:space="preserve"> (далі </w:t>
      </w:r>
      <w:r w:rsidRPr="004449F3">
        <w:t>–</w:t>
      </w:r>
      <w:r>
        <w:t xml:space="preserve"> Комітет)</w:t>
      </w:r>
      <w:r w:rsidRPr="00F74305">
        <w:t>, розглянувши справу</w:t>
      </w:r>
      <w:r w:rsidR="00DF4F42">
        <w:rPr>
          <w:lang w:val="ru-RU"/>
        </w:rPr>
        <w:t xml:space="preserve">                     </w:t>
      </w:r>
      <w:r w:rsidRPr="00F74305">
        <w:t xml:space="preserve"> </w:t>
      </w:r>
      <w:r w:rsidR="00951C4C" w:rsidRPr="00C939A3">
        <w:t>№</w:t>
      </w:r>
      <w:r w:rsidR="00951C4C">
        <w:t xml:space="preserve"> </w:t>
      </w:r>
      <w:r w:rsidR="00DF4F42" w:rsidRPr="00DF4F42">
        <w:rPr>
          <w:lang w:val="ru-RU"/>
        </w:rPr>
        <w:t>130-25/2-21-ЕКк</w:t>
      </w:r>
      <w:r w:rsidR="00951C4C">
        <w:t xml:space="preserve"> </w:t>
      </w:r>
      <w:r w:rsidR="00951C4C" w:rsidRPr="00C939A3">
        <w:t>про концентраці</w:t>
      </w:r>
      <w:r w:rsidR="00903DC6">
        <w:t xml:space="preserve">ю </w:t>
      </w:r>
      <w:r w:rsidR="0015173D" w:rsidRPr="0015173D">
        <w:rPr>
          <w:lang w:val="ru-RU"/>
        </w:rPr>
        <w:t xml:space="preserve">у </w:t>
      </w:r>
      <w:proofErr w:type="spellStart"/>
      <w:r w:rsidR="0015173D" w:rsidRPr="0015173D">
        <w:rPr>
          <w:lang w:val="ru-RU"/>
        </w:rPr>
        <w:t>вигляді</w:t>
      </w:r>
      <w:proofErr w:type="spellEnd"/>
      <w:r w:rsidR="0015173D" w:rsidRPr="0015173D">
        <w:rPr>
          <w:lang w:val="ru-RU"/>
        </w:rPr>
        <w:t xml:space="preserve"> </w:t>
      </w:r>
      <w:proofErr w:type="spellStart"/>
      <w:r w:rsidR="00DF4F42" w:rsidRPr="00DF4F42">
        <w:rPr>
          <w:lang w:val="ru-RU"/>
        </w:rPr>
        <w:t>придбання</w:t>
      </w:r>
      <w:proofErr w:type="spellEnd"/>
      <w:r w:rsidR="00DF4F42" w:rsidRPr="00DF4F42">
        <w:rPr>
          <w:lang w:val="ru-RU"/>
        </w:rPr>
        <w:t xml:space="preserve"> </w:t>
      </w:r>
      <w:proofErr w:type="spellStart"/>
      <w:r w:rsidR="00DF4F42" w:rsidRPr="00DF4F42">
        <w:rPr>
          <w:bCs/>
          <w:lang w:val="ru-RU"/>
        </w:rPr>
        <w:t>компанією</w:t>
      </w:r>
      <w:proofErr w:type="spellEnd"/>
      <w:r w:rsidR="00DF4F42" w:rsidRPr="00DF4F42">
        <w:rPr>
          <w:bCs/>
          <w:lang w:val="ru-RU"/>
        </w:rPr>
        <w:t xml:space="preserve"> «</w:t>
      </w:r>
      <w:r w:rsidR="00DF4F42" w:rsidRPr="00DF4F42">
        <w:rPr>
          <w:bCs/>
          <w:lang w:val="en-US"/>
        </w:rPr>
        <w:t>CLIFF</w:t>
      </w:r>
      <w:r w:rsidR="00DF4F42" w:rsidRPr="00DF4F42">
        <w:rPr>
          <w:bCs/>
          <w:lang w:val="ru-RU"/>
        </w:rPr>
        <w:t xml:space="preserve"> </w:t>
      </w:r>
      <w:r w:rsidR="00DF4F42" w:rsidRPr="00DF4F42">
        <w:rPr>
          <w:bCs/>
          <w:lang w:val="en-US"/>
        </w:rPr>
        <w:t>CAPITAL</w:t>
      </w:r>
      <w:r w:rsidR="00DF4F42" w:rsidRPr="00DF4F42">
        <w:rPr>
          <w:bCs/>
          <w:lang w:val="ru-RU"/>
        </w:rPr>
        <w:t xml:space="preserve"> </w:t>
      </w:r>
      <w:r w:rsidR="00DF4F42" w:rsidRPr="00DF4F42">
        <w:rPr>
          <w:bCs/>
          <w:lang w:val="en-US"/>
        </w:rPr>
        <w:t>GROWTH</w:t>
      </w:r>
      <w:r w:rsidR="00DF4F42" w:rsidRPr="00DF4F42">
        <w:rPr>
          <w:bCs/>
          <w:lang w:val="ru-RU"/>
        </w:rPr>
        <w:t xml:space="preserve"> </w:t>
      </w:r>
      <w:r w:rsidR="00DF4F42" w:rsidRPr="00DF4F42">
        <w:rPr>
          <w:bCs/>
          <w:lang w:val="en-US"/>
        </w:rPr>
        <w:t>FUND</w:t>
      </w:r>
      <w:r w:rsidR="00DF4F42" w:rsidRPr="00DF4F42">
        <w:rPr>
          <w:bCs/>
          <w:lang w:val="ru-RU"/>
        </w:rPr>
        <w:t xml:space="preserve"> </w:t>
      </w:r>
      <w:r w:rsidR="00DF4F42" w:rsidRPr="00DF4F42">
        <w:rPr>
          <w:bCs/>
          <w:lang w:val="en-US"/>
        </w:rPr>
        <w:t>VCIC</w:t>
      </w:r>
      <w:r w:rsidR="00DF4F42" w:rsidRPr="00DF4F42">
        <w:rPr>
          <w:bCs/>
          <w:lang w:val="ru-RU"/>
        </w:rPr>
        <w:t xml:space="preserve"> </w:t>
      </w:r>
      <w:r w:rsidR="00DF4F42" w:rsidRPr="00DF4F42">
        <w:rPr>
          <w:bCs/>
          <w:lang w:val="en-US"/>
        </w:rPr>
        <w:t>LTD</w:t>
      </w:r>
      <w:r w:rsidR="00DF4F42" w:rsidRPr="00DF4F42">
        <w:rPr>
          <w:bCs/>
          <w:lang w:val="ru-RU"/>
        </w:rPr>
        <w:t xml:space="preserve">» (м. </w:t>
      </w:r>
      <w:proofErr w:type="spellStart"/>
      <w:r w:rsidR="00DF4F42" w:rsidRPr="00DF4F42">
        <w:rPr>
          <w:bCs/>
          <w:lang w:val="ru-RU"/>
        </w:rPr>
        <w:t>Нікосія</w:t>
      </w:r>
      <w:proofErr w:type="spellEnd"/>
      <w:r w:rsidR="00DF4F42" w:rsidRPr="00DF4F42">
        <w:rPr>
          <w:bCs/>
          <w:lang w:val="ru-RU"/>
        </w:rPr>
        <w:t xml:space="preserve">, </w:t>
      </w:r>
      <w:proofErr w:type="spellStart"/>
      <w:r w:rsidR="00DF4F42" w:rsidRPr="00DF4F42">
        <w:rPr>
          <w:bCs/>
          <w:lang w:val="ru-RU"/>
        </w:rPr>
        <w:t>Республіка</w:t>
      </w:r>
      <w:proofErr w:type="spellEnd"/>
      <w:r w:rsidR="00DF4F42" w:rsidRPr="00DF4F42">
        <w:rPr>
          <w:bCs/>
          <w:lang w:val="ru-RU"/>
        </w:rPr>
        <w:t xml:space="preserve"> </w:t>
      </w:r>
      <w:proofErr w:type="spellStart"/>
      <w:r w:rsidR="00DF4F42" w:rsidRPr="00DF4F42">
        <w:rPr>
          <w:bCs/>
          <w:lang w:val="ru-RU"/>
        </w:rPr>
        <w:t>Кі</w:t>
      </w:r>
      <w:proofErr w:type="gramStart"/>
      <w:r w:rsidR="00DF4F42" w:rsidRPr="00DF4F42">
        <w:rPr>
          <w:bCs/>
          <w:lang w:val="ru-RU"/>
        </w:rPr>
        <w:t>пр</w:t>
      </w:r>
      <w:proofErr w:type="spellEnd"/>
      <w:proofErr w:type="gramEnd"/>
      <w:r w:rsidR="00DF4F42" w:rsidRPr="00DF4F42">
        <w:rPr>
          <w:bCs/>
          <w:lang w:val="ru-RU"/>
        </w:rPr>
        <w:t>)</w:t>
      </w:r>
      <w:r w:rsidR="00DF4F42" w:rsidRPr="00DF4F42">
        <w:rPr>
          <w:lang w:val="ru-RU"/>
        </w:rPr>
        <w:t xml:space="preserve"> </w:t>
      </w:r>
      <w:proofErr w:type="spellStart"/>
      <w:r w:rsidR="00DF4F42" w:rsidRPr="00DF4F42">
        <w:rPr>
          <w:lang w:val="ru-RU"/>
        </w:rPr>
        <w:t>частки</w:t>
      </w:r>
      <w:proofErr w:type="spellEnd"/>
      <w:r w:rsidR="00DF4F42" w:rsidRPr="00DF4F42">
        <w:rPr>
          <w:lang w:val="ru-RU"/>
        </w:rPr>
        <w:t xml:space="preserve"> у статутному </w:t>
      </w:r>
      <w:proofErr w:type="spellStart"/>
      <w:r w:rsidR="00DF4F42" w:rsidRPr="00DF4F42">
        <w:rPr>
          <w:lang w:val="ru-RU"/>
        </w:rPr>
        <w:t>капіталі</w:t>
      </w:r>
      <w:proofErr w:type="spellEnd"/>
      <w:r w:rsidR="00DF4F42" w:rsidRPr="00DF4F42">
        <w:rPr>
          <w:lang w:val="ru-RU"/>
        </w:rPr>
        <w:t xml:space="preserve"> </w:t>
      </w:r>
      <w:r w:rsidR="00DF4F42" w:rsidRPr="00DF4F42">
        <w:rPr>
          <w:bCs/>
          <w:lang w:val="ru-RU"/>
        </w:rPr>
        <w:t>ТОВАРИСТВА З ОБМЕЖЕНОЮ ВІДПОВІДАЛЬНІСТЮ «ЮНІТ В06» (</w:t>
      </w:r>
      <w:proofErr w:type="spellStart"/>
      <w:r w:rsidR="00DF4F42" w:rsidRPr="00DF4F42">
        <w:rPr>
          <w:bCs/>
          <w:lang w:val="ru-RU"/>
        </w:rPr>
        <w:t>далі</w:t>
      </w:r>
      <w:proofErr w:type="spellEnd"/>
      <w:r w:rsidR="00DF4F42" w:rsidRPr="00DF4F42">
        <w:rPr>
          <w:bCs/>
          <w:lang w:val="ru-RU"/>
        </w:rPr>
        <w:t xml:space="preserve"> – ТОВ «ЮНІТ В06») (м. </w:t>
      </w:r>
      <w:proofErr w:type="spellStart"/>
      <w:r w:rsidR="00DF4F42" w:rsidRPr="00DF4F42">
        <w:rPr>
          <w:bCs/>
          <w:lang w:val="ru-RU"/>
        </w:rPr>
        <w:t>Київ</w:t>
      </w:r>
      <w:proofErr w:type="spellEnd"/>
      <w:r w:rsidR="00DF4F42" w:rsidRPr="00DF4F42">
        <w:rPr>
          <w:bCs/>
          <w:lang w:val="ru-RU"/>
        </w:rPr>
        <w:t xml:space="preserve">, </w:t>
      </w:r>
      <w:proofErr w:type="spellStart"/>
      <w:r w:rsidR="00DF4F42" w:rsidRPr="00DF4F42">
        <w:rPr>
          <w:bCs/>
          <w:lang w:val="ru-RU"/>
        </w:rPr>
        <w:t>Україна</w:t>
      </w:r>
      <w:proofErr w:type="spellEnd"/>
      <w:r w:rsidR="00DF4F42" w:rsidRPr="00DF4F42">
        <w:rPr>
          <w:bCs/>
          <w:lang w:val="ru-RU"/>
        </w:rPr>
        <w:t>)</w:t>
      </w:r>
      <w:r w:rsidR="00DF4F42" w:rsidRPr="00DF4F42">
        <w:rPr>
          <w:lang w:val="ru-RU"/>
        </w:rPr>
        <w:t xml:space="preserve">, </w:t>
      </w:r>
      <w:proofErr w:type="spellStart"/>
      <w:r w:rsidR="00DF4F42" w:rsidRPr="00DF4F42">
        <w:rPr>
          <w:lang w:val="ru-RU"/>
        </w:rPr>
        <w:t>що</w:t>
      </w:r>
      <w:proofErr w:type="spellEnd"/>
      <w:r w:rsidR="00DF4F42" w:rsidRPr="00DF4F42">
        <w:rPr>
          <w:lang w:val="ru-RU"/>
        </w:rPr>
        <w:t xml:space="preserve"> </w:t>
      </w:r>
      <w:proofErr w:type="spellStart"/>
      <w:r w:rsidR="00DF4F42" w:rsidRPr="00DF4F42">
        <w:rPr>
          <w:lang w:val="ru-RU"/>
        </w:rPr>
        <w:t>забезпечує</w:t>
      </w:r>
      <w:proofErr w:type="spellEnd"/>
      <w:r w:rsidR="00DF4F42" w:rsidRPr="00DF4F42">
        <w:rPr>
          <w:lang w:val="ru-RU"/>
        </w:rPr>
        <w:t xml:space="preserve"> </w:t>
      </w:r>
      <w:proofErr w:type="spellStart"/>
      <w:r w:rsidR="00DF4F42" w:rsidRPr="00DF4F42">
        <w:rPr>
          <w:lang w:val="ru-RU"/>
        </w:rPr>
        <w:t>досягнення</w:t>
      </w:r>
      <w:proofErr w:type="spellEnd"/>
      <w:r w:rsidR="00DF4F42" w:rsidRPr="00DF4F42">
        <w:rPr>
          <w:lang w:val="ru-RU"/>
        </w:rPr>
        <w:t xml:space="preserve"> 50 </w:t>
      </w:r>
      <w:proofErr w:type="spellStart"/>
      <w:r w:rsidR="00DF4F42" w:rsidRPr="00DF4F42">
        <w:rPr>
          <w:lang w:val="ru-RU"/>
        </w:rPr>
        <w:t>відсотків</w:t>
      </w:r>
      <w:proofErr w:type="spellEnd"/>
      <w:r w:rsidR="00DF4F42" w:rsidRPr="00DF4F42">
        <w:rPr>
          <w:lang w:val="ru-RU"/>
        </w:rPr>
        <w:t xml:space="preserve"> </w:t>
      </w:r>
      <w:proofErr w:type="spellStart"/>
      <w:r w:rsidR="00DF4F42" w:rsidRPr="00DF4F42">
        <w:rPr>
          <w:lang w:val="ru-RU"/>
        </w:rPr>
        <w:t>голосів</w:t>
      </w:r>
      <w:proofErr w:type="spellEnd"/>
      <w:r w:rsidR="00DF4F42" w:rsidRPr="00DF4F42">
        <w:rPr>
          <w:lang w:val="ru-RU"/>
        </w:rPr>
        <w:t xml:space="preserve"> у </w:t>
      </w:r>
      <w:proofErr w:type="spellStart"/>
      <w:r w:rsidR="00DF4F42" w:rsidRPr="00DF4F42">
        <w:rPr>
          <w:lang w:val="ru-RU"/>
        </w:rPr>
        <w:t>вищому</w:t>
      </w:r>
      <w:proofErr w:type="spellEnd"/>
      <w:r w:rsidR="00DF4F42" w:rsidRPr="00DF4F42">
        <w:rPr>
          <w:lang w:val="ru-RU"/>
        </w:rPr>
        <w:t xml:space="preserve"> </w:t>
      </w:r>
      <w:proofErr w:type="spellStart"/>
      <w:r w:rsidR="00DF4F42" w:rsidRPr="00DF4F42">
        <w:rPr>
          <w:lang w:val="ru-RU"/>
        </w:rPr>
        <w:t>органі</w:t>
      </w:r>
      <w:proofErr w:type="spellEnd"/>
      <w:r w:rsidR="00DF4F42" w:rsidRPr="00DF4F42">
        <w:rPr>
          <w:lang w:val="ru-RU"/>
        </w:rPr>
        <w:t xml:space="preserve"> </w:t>
      </w:r>
      <w:proofErr w:type="spellStart"/>
      <w:r w:rsidR="00DF4F42" w:rsidRPr="00DF4F42">
        <w:rPr>
          <w:lang w:val="ru-RU"/>
        </w:rPr>
        <w:t>управління</w:t>
      </w:r>
      <w:proofErr w:type="spellEnd"/>
      <w:r w:rsidR="00DF4F42" w:rsidRPr="00DF4F42">
        <w:rPr>
          <w:lang w:val="ru-RU"/>
        </w:rPr>
        <w:t xml:space="preserve"> </w:t>
      </w:r>
      <w:proofErr w:type="spellStart"/>
      <w:r w:rsidR="00DF4F42" w:rsidRPr="00DF4F42">
        <w:rPr>
          <w:lang w:val="ru-RU"/>
        </w:rPr>
        <w:t>товариства</w:t>
      </w:r>
      <w:proofErr w:type="spellEnd"/>
      <w:r w:rsidR="0090452D">
        <w:t>,</w:t>
      </w:r>
    </w:p>
    <w:p w:rsidR="00C71AAE" w:rsidRDefault="00C71AAE" w:rsidP="00E27D27">
      <w:pPr>
        <w:pStyle w:val="cef1edeee2edeee9f2e5eaf1f221"/>
        <w:ind w:firstLine="0"/>
      </w:pPr>
    </w:p>
    <w:p w:rsidR="004D7E44" w:rsidRDefault="003E73B4" w:rsidP="000D346F">
      <w:pPr>
        <w:ind w:left="993" w:hanging="426"/>
        <w:jc w:val="center"/>
        <w:rPr>
          <w:b/>
          <w:lang w:val="uk-UA"/>
        </w:rPr>
      </w:pPr>
      <w:r w:rsidRPr="001F20AF">
        <w:rPr>
          <w:b/>
          <w:lang w:val="uk-UA"/>
        </w:rPr>
        <w:t>ВСТАНОВИВ</w:t>
      </w:r>
      <w:r w:rsidR="005815CA" w:rsidRPr="001F20AF">
        <w:rPr>
          <w:b/>
          <w:lang w:val="uk-UA"/>
        </w:rPr>
        <w:t>:</w:t>
      </w:r>
    </w:p>
    <w:p w:rsidR="00C71AAE" w:rsidRPr="001F20AF" w:rsidRDefault="00C71AAE" w:rsidP="00E27D27">
      <w:pPr>
        <w:rPr>
          <w:b/>
          <w:lang w:val="uk-UA"/>
        </w:rPr>
      </w:pPr>
    </w:p>
    <w:p w:rsidR="00236E12" w:rsidRPr="001F20AF" w:rsidRDefault="0073308E" w:rsidP="000D346F">
      <w:pPr>
        <w:numPr>
          <w:ilvl w:val="0"/>
          <w:numId w:val="2"/>
        </w:numPr>
        <w:ind w:left="561" w:hanging="561"/>
        <w:jc w:val="both"/>
        <w:rPr>
          <w:b/>
          <w:lang w:val="uk-UA"/>
        </w:rPr>
      </w:pPr>
      <w:r>
        <w:rPr>
          <w:b/>
          <w:lang w:val="uk-UA"/>
        </w:rPr>
        <w:t xml:space="preserve">   </w:t>
      </w:r>
      <w:r w:rsidR="00236E12" w:rsidRPr="001F20AF">
        <w:rPr>
          <w:b/>
          <w:lang w:val="uk-UA"/>
        </w:rPr>
        <w:t>ПРЕДМЕТ СПРАВИ</w:t>
      </w:r>
    </w:p>
    <w:p w:rsidR="00236E12" w:rsidRPr="006E1A44" w:rsidRDefault="00236E12" w:rsidP="000D346F">
      <w:pPr>
        <w:ind w:left="993" w:hanging="426"/>
        <w:jc w:val="both"/>
        <w:rPr>
          <w:b/>
          <w:lang w:val="uk-UA"/>
        </w:rPr>
      </w:pPr>
    </w:p>
    <w:p w:rsidR="0015173D" w:rsidRPr="0015173D" w:rsidRDefault="00603E4B" w:rsidP="005C563C">
      <w:pPr>
        <w:pStyle w:val="cef1edeee2edeee9f2e5eaf1f221"/>
        <w:numPr>
          <w:ilvl w:val="0"/>
          <w:numId w:val="10"/>
        </w:numPr>
      </w:pPr>
      <w:r>
        <w:t>К</w:t>
      </w:r>
      <w:r w:rsidR="0015173D" w:rsidRPr="0015173D">
        <w:t xml:space="preserve">онцентрація </w:t>
      </w:r>
      <w:r w:rsidR="00DF4F42">
        <w:t xml:space="preserve">полягає </w:t>
      </w:r>
      <w:r w:rsidR="0015173D" w:rsidRPr="0015173D">
        <w:t xml:space="preserve">у </w:t>
      </w:r>
      <w:r w:rsidR="00DF4F42" w:rsidRPr="00DF4F42">
        <w:t xml:space="preserve">придбанні компанією «CLIFF CAPITAL GROWTH FUND VCIC LTD» частки у статутному капіталі ТОВ </w:t>
      </w:r>
      <w:r w:rsidR="00DF4F42" w:rsidRPr="00DF4F42">
        <w:rPr>
          <w:bCs/>
        </w:rPr>
        <w:t>«ЮНІТ В06»</w:t>
      </w:r>
      <w:r w:rsidR="00DF4F42">
        <w:rPr>
          <w:bCs/>
        </w:rPr>
        <w:t xml:space="preserve"> у розмірі</w:t>
      </w:r>
      <w:r w:rsidR="0015173D">
        <w:t>,</w:t>
      </w:r>
      <w:r w:rsidR="0015173D" w:rsidRPr="0015173D">
        <w:t xml:space="preserve"> що забезпечує </w:t>
      </w:r>
      <w:r w:rsidR="00DF4F42" w:rsidRPr="00DF4F42">
        <w:t>досягнення 50</w:t>
      </w:r>
      <w:r w:rsidR="0015173D" w:rsidRPr="0015173D">
        <w:t xml:space="preserve"> відсотків голосів у вищому органі управління товариства. </w:t>
      </w:r>
    </w:p>
    <w:p w:rsidR="00C71AAE" w:rsidRPr="00B33C52" w:rsidRDefault="00C71AAE" w:rsidP="00E27D27">
      <w:pPr>
        <w:jc w:val="both"/>
        <w:rPr>
          <w:rFonts w:eastAsia="Calibri"/>
          <w:sz w:val="22"/>
          <w:lang w:val="uk-UA" w:eastAsia="en-US"/>
        </w:rPr>
      </w:pPr>
    </w:p>
    <w:p w:rsidR="006C4EA0" w:rsidRPr="001F20AF" w:rsidRDefault="0073308E" w:rsidP="000D346F">
      <w:pPr>
        <w:numPr>
          <w:ilvl w:val="0"/>
          <w:numId w:val="2"/>
        </w:numPr>
        <w:ind w:left="561" w:hanging="561"/>
        <w:rPr>
          <w:b/>
          <w:lang w:val="uk-UA"/>
        </w:rPr>
      </w:pPr>
      <w:r>
        <w:rPr>
          <w:b/>
          <w:lang w:val="uk-UA"/>
        </w:rPr>
        <w:t xml:space="preserve">   </w:t>
      </w:r>
      <w:r w:rsidR="006C4EA0" w:rsidRPr="001F20AF">
        <w:rPr>
          <w:b/>
          <w:lang w:val="uk-UA"/>
        </w:rPr>
        <w:t>КВАЛІФІКАЦІЯ ДІЙ</w:t>
      </w:r>
    </w:p>
    <w:p w:rsidR="00C71AAE" w:rsidRPr="00B33C52" w:rsidRDefault="00C71AAE" w:rsidP="00E27D27">
      <w:pPr>
        <w:rPr>
          <w:sz w:val="22"/>
          <w:lang w:val="uk-UA"/>
        </w:rPr>
      </w:pPr>
    </w:p>
    <w:p w:rsidR="0015173D" w:rsidRDefault="0015173D" w:rsidP="005C563C">
      <w:pPr>
        <w:pStyle w:val="cef1edeee2edeee9f2e5eaf1f221"/>
        <w:numPr>
          <w:ilvl w:val="0"/>
          <w:numId w:val="10"/>
        </w:numPr>
      </w:pPr>
      <w:r w:rsidRPr="0015173D">
        <w:t xml:space="preserve">Відповідно до пункту 4 частини другої статті 22 Закону України «Про захист економічної конкуренції» концентрацією визнається, зокрема,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w:t>
      </w:r>
      <w:r w:rsidR="00CD5491" w:rsidRPr="0015173D">
        <w:t>суб’єкта</w:t>
      </w:r>
      <w:r w:rsidRPr="0015173D">
        <w:t xml:space="preserve"> господарювання.</w:t>
      </w:r>
    </w:p>
    <w:p w:rsidR="005F34CB" w:rsidRPr="0015173D" w:rsidRDefault="005F34CB" w:rsidP="005C563C">
      <w:pPr>
        <w:pStyle w:val="cef1edeee2edeee9f2e5eaf1f221"/>
        <w:numPr>
          <w:ilvl w:val="0"/>
          <w:numId w:val="10"/>
        </w:numPr>
      </w:pPr>
      <w:r w:rsidRPr="005F34CB">
        <w:t>Отже, заявлені дії відповідно до вказаної статті є концентрацією</w:t>
      </w:r>
      <w:r>
        <w:t>.</w:t>
      </w:r>
    </w:p>
    <w:p w:rsidR="006C4EA0" w:rsidRDefault="00951C4C" w:rsidP="005C563C">
      <w:pPr>
        <w:pStyle w:val="cef1edeee2edeee9f2e5eaf1f221"/>
        <w:numPr>
          <w:ilvl w:val="0"/>
          <w:numId w:val="10"/>
        </w:numPr>
      </w:pPr>
      <w:r w:rsidRPr="004449F3">
        <w:t>Відповідні вартісні показники учасників концентраці</w:t>
      </w:r>
      <w:r w:rsidR="005C563C">
        <w:t>ї</w:t>
      </w:r>
      <w:r w:rsidRPr="004449F3">
        <w:t>, з урахуванням відносин контролю, за підсумками 201</w:t>
      </w:r>
      <w:r w:rsidR="00DF4F42" w:rsidRPr="00DF4F42">
        <w:t>9</w:t>
      </w:r>
      <w:r w:rsidRPr="004449F3">
        <w:t xml:space="preserve"> року перевищують порогові значення, визначені частиною першою статті 24 Закону України «Про захист економічної конкуренції».</w:t>
      </w:r>
    </w:p>
    <w:p w:rsidR="00C71AAE" w:rsidRPr="00B33C52" w:rsidRDefault="00C71AAE" w:rsidP="00E27D27">
      <w:pPr>
        <w:pStyle w:val="cef1edeee2edeee9f2e5eaf1f221"/>
        <w:ind w:firstLine="0"/>
        <w:rPr>
          <w:sz w:val="22"/>
        </w:rPr>
      </w:pPr>
    </w:p>
    <w:p w:rsidR="006C4EA0" w:rsidRDefault="00603E4B" w:rsidP="000D346F">
      <w:pPr>
        <w:jc w:val="both"/>
        <w:rPr>
          <w:b/>
          <w:lang w:val="uk-UA"/>
        </w:rPr>
      </w:pPr>
      <w:r>
        <w:rPr>
          <w:b/>
          <w:lang w:val="uk-UA"/>
        </w:rPr>
        <w:t>3.</w:t>
      </w:r>
      <w:r w:rsidR="0073308E">
        <w:rPr>
          <w:b/>
          <w:lang w:val="uk-UA"/>
        </w:rPr>
        <w:t xml:space="preserve">   </w:t>
      </w:r>
      <w:r w:rsidR="006C4EA0" w:rsidRPr="001F20AF">
        <w:rPr>
          <w:b/>
          <w:lang w:val="uk-UA"/>
        </w:rPr>
        <w:t>ПРОЦЕДУРНІ ДІЇ</w:t>
      </w:r>
    </w:p>
    <w:p w:rsidR="00951C4C" w:rsidRPr="00B33C52" w:rsidRDefault="00951C4C" w:rsidP="000D346F">
      <w:pPr>
        <w:ind w:left="561"/>
        <w:jc w:val="both"/>
        <w:rPr>
          <w:b/>
          <w:sz w:val="22"/>
          <w:lang w:val="uk-UA"/>
        </w:rPr>
      </w:pPr>
    </w:p>
    <w:p w:rsidR="00CF461F" w:rsidRPr="00CF461F" w:rsidRDefault="00CF461F" w:rsidP="000D346F">
      <w:pPr>
        <w:pStyle w:val="cef1edeee2edeee9f2e5eaf1f221"/>
        <w:numPr>
          <w:ilvl w:val="0"/>
          <w:numId w:val="10"/>
        </w:numPr>
      </w:pPr>
      <w:r w:rsidRPr="00CF461F">
        <w:t xml:space="preserve">До Комітету надійшла повторна заява </w:t>
      </w:r>
      <w:r w:rsidR="00DF4F42" w:rsidRPr="00DF4F42">
        <w:t>уповноважених представників компанії «</w:t>
      </w:r>
      <w:r w:rsidR="00DF4F42" w:rsidRPr="00DF4F42">
        <w:rPr>
          <w:lang w:val="en-US"/>
        </w:rPr>
        <w:t>CLIFF</w:t>
      </w:r>
      <w:r w:rsidR="00DF4F42" w:rsidRPr="00DF4F42">
        <w:t xml:space="preserve"> </w:t>
      </w:r>
      <w:r w:rsidR="00DF4F42" w:rsidRPr="00DF4F42">
        <w:rPr>
          <w:lang w:val="en-US"/>
        </w:rPr>
        <w:t>CAPITAL</w:t>
      </w:r>
      <w:r w:rsidR="00DF4F42" w:rsidRPr="00DF4F42">
        <w:t xml:space="preserve"> </w:t>
      </w:r>
      <w:r w:rsidR="00DF4F42" w:rsidRPr="00DF4F42">
        <w:rPr>
          <w:lang w:val="en-US"/>
        </w:rPr>
        <w:t>GROWTH</w:t>
      </w:r>
      <w:r w:rsidR="00DF4F42" w:rsidRPr="00DF4F42">
        <w:t xml:space="preserve"> </w:t>
      </w:r>
      <w:r w:rsidR="00DF4F42" w:rsidRPr="00DF4F42">
        <w:rPr>
          <w:lang w:val="en-US"/>
        </w:rPr>
        <w:t>FUND</w:t>
      </w:r>
      <w:r w:rsidR="00DF4F42" w:rsidRPr="00DF4F42">
        <w:t xml:space="preserve"> </w:t>
      </w:r>
      <w:r w:rsidR="00DF4F42" w:rsidRPr="00DF4F42">
        <w:rPr>
          <w:lang w:val="en-US"/>
        </w:rPr>
        <w:t>VCIC</w:t>
      </w:r>
      <w:r w:rsidR="00DF4F42" w:rsidRPr="00DF4F42">
        <w:t xml:space="preserve"> </w:t>
      </w:r>
      <w:r w:rsidR="00DF4F42" w:rsidRPr="00DF4F42">
        <w:rPr>
          <w:lang w:val="en-US"/>
        </w:rPr>
        <w:t>LTD</w:t>
      </w:r>
      <w:r w:rsidR="00DF4F42" w:rsidRPr="00DF4F42">
        <w:t xml:space="preserve">» і </w:t>
      </w:r>
      <w:r w:rsidR="00DF4F42" w:rsidRPr="00DF4F42">
        <w:rPr>
          <w:bCs/>
        </w:rPr>
        <w:t xml:space="preserve">ТОВ «ЮНІТ В06» </w:t>
      </w:r>
      <w:r w:rsidR="00DF4F42" w:rsidRPr="00DF4F42">
        <w:t xml:space="preserve">від 23.11.2020                           № 23-11-2020/2 (зареєстрована в Комітеті 24.11.2020 за № </w:t>
      </w:r>
      <w:r w:rsidR="00DF4F42" w:rsidRPr="00DF4F42">
        <w:rPr>
          <w:bCs/>
        </w:rPr>
        <w:t>15-01/508-ЕКк</w:t>
      </w:r>
      <w:r w:rsidR="00DF4F42" w:rsidRPr="00DF4F42">
        <w:t>) про надання дозволу компанії «</w:t>
      </w:r>
      <w:r w:rsidR="00DF4F42" w:rsidRPr="00DF4F42">
        <w:rPr>
          <w:lang w:val="ru-RU"/>
        </w:rPr>
        <w:t>CLIFF</w:t>
      </w:r>
      <w:r w:rsidR="00DF4F42" w:rsidRPr="00DF4F42">
        <w:t xml:space="preserve"> </w:t>
      </w:r>
      <w:r w:rsidR="00DF4F42" w:rsidRPr="00DF4F42">
        <w:rPr>
          <w:lang w:val="ru-RU"/>
        </w:rPr>
        <w:t>CAPITAL</w:t>
      </w:r>
      <w:r w:rsidR="00DF4F42" w:rsidRPr="00DF4F42">
        <w:t xml:space="preserve"> </w:t>
      </w:r>
      <w:r w:rsidR="00DF4F42" w:rsidRPr="00DF4F42">
        <w:rPr>
          <w:lang w:val="ru-RU"/>
        </w:rPr>
        <w:t>GROWTH</w:t>
      </w:r>
      <w:r w:rsidR="00DF4F42" w:rsidRPr="00DF4F42">
        <w:t xml:space="preserve"> </w:t>
      </w:r>
      <w:r w:rsidR="00DF4F42" w:rsidRPr="00DF4F42">
        <w:rPr>
          <w:lang w:val="ru-RU"/>
        </w:rPr>
        <w:t>FUND</w:t>
      </w:r>
      <w:r w:rsidR="00DF4F42" w:rsidRPr="00DF4F42">
        <w:t xml:space="preserve"> </w:t>
      </w:r>
      <w:r w:rsidR="00DF4F42" w:rsidRPr="00DF4F42">
        <w:rPr>
          <w:lang w:val="ru-RU"/>
        </w:rPr>
        <w:t>VCIC</w:t>
      </w:r>
      <w:r w:rsidR="00DF4F42" w:rsidRPr="00DF4F42">
        <w:t xml:space="preserve"> </w:t>
      </w:r>
      <w:r w:rsidR="00DF4F42" w:rsidRPr="00DF4F42">
        <w:rPr>
          <w:lang w:val="ru-RU"/>
        </w:rPr>
        <w:t>LTD</w:t>
      </w:r>
      <w:r w:rsidR="00DF4F42" w:rsidRPr="00DF4F42">
        <w:t>» на придбан</w:t>
      </w:r>
      <w:r w:rsidR="00DF4F42">
        <w:t>ня частки у статутному капіталі</w:t>
      </w:r>
      <w:r w:rsidR="00DF4F42" w:rsidRPr="00DF4F42">
        <w:t xml:space="preserve"> </w:t>
      </w:r>
      <w:r w:rsidR="00DF4F42" w:rsidRPr="00DF4F42">
        <w:rPr>
          <w:bCs/>
        </w:rPr>
        <w:t>ТОВ «ЮНІТ В06»</w:t>
      </w:r>
      <w:r w:rsidR="00DF4F42" w:rsidRPr="00DF4F42">
        <w:t>, що забезпечує досягнення 50 відсотків голосів у вищому органі управління товариства.</w:t>
      </w:r>
    </w:p>
    <w:p w:rsidR="00B33C52" w:rsidRDefault="00CF461F" w:rsidP="005C563C">
      <w:pPr>
        <w:pStyle w:val="cef1edeee2edeee9f2e5eaf1f221"/>
        <w:numPr>
          <w:ilvl w:val="0"/>
          <w:numId w:val="10"/>
        </w:numPr>
      </w:pPr>
      <w:r w:rsidRPr="00CF461F">
        <w:t>Розпорядженням державного уповноваженого Антимонопольного комітету України</w:t>
      </w:r>
      <w:r w:rsidR="00CD5491">
        <w:rPr>
          <w:lang w:val="ru-RU"/>
        </w:rPr>
        <w:t xml:space="preserve">              </w:t>
      </w:r>
      <w:r w:rsidRPr="00CF461F">
        <w:t xml:space="preserve"> від </w:t>
      </w:r>
      <w:r w:rsidR="00E62B18">
        <w:rPr>
          <w:lang w:val="ru-RU"/>
        </w:rPr>
        <w:t>11</w:t>
      </w:r>
      <w:r w:rsidRPr="00CF461F">
        <w:t>.</w:t>
      </w:r>
      <w:r w:rsidR="00E62B18">
        <w:rPr>
          <w:lang w:val="ru-RU"/>
        </w:rPr>
        <w:t>01</w:t>
      </w:r>
      <w:r w:rsidRPr="00CF461F">
        <w:t>.20</w:t>
      </w:r>
      <w:r w:rsidR="00E62B18">
        <w:rPr>
          <w:lang w:val="ru-RU"/>
        </w:rPr>
        <w:t>21</w:t>
      </w:r>
      <w:r w:rsidRPr="00CF461F">
        <w:t xml:space="preserve"> № </w:t>
      </w:r>
      <w:r w:rsidRPr="00CF461F">
        <w:rPr>
          <w:lang w:val="ru-RU"/>
        </w:rPr>
        <w:t>0</w:t>
      </w:r>
      <w:r w:rsidR="00E62B18">
        <w:rPr>
          <w:lang w:val="ru-RU"/>
        </w:rPr>
        <w:t>1</w:t>
      </w:r>
      <w:r w:rsidRPr="00CF461F">
        <w:rPr>
          <w:lang w:val="ru-RU"/>
        </w:rPr>
        <w:t>/</w:t>
      </w:r>
      <w:r w:rsidR="00E62B18">
        <w:rPr>
          <w:lang w:val="ru-RU"/>
        </w:rPr>
        <w:t>4</w:t>
      </w:r>
      <w:r w:rsidRPr="00CF461F">
        <w:rPr>
          <w:lang w:val="ru-RU"/>
        </w:rPr>
        <w:t>-р</w:t>
      </w:r>
      <w:r w:rsidRPr="00CF461F">
        <w:t xml:space="preserve"> розпочато розгляд справи № </w:t>
      </w:r>
      <w:r w:rsidR="00E62B18">
        <w:rPr>
          <w:lang w:val="ru-RU"/>
        </w:rPr>
        <w:t>130</w:t>
      </w:r>
      <w:r w:rsidR="00CD5491">
        <w:t>-25/</w:t>
      </w:r>
      <w:r w:rsidR="00E62B18">
        <w:rPr>
          <w:lang w:val="ru-RU"/>
        </w:rPr>
        <w:t>2</w:t>
      </w:r>
      <w:r w:rsidR="00CD5491">
        <w:t>-</w:t>
      </w:r>
      <w:r w:rsidR="00E62B18">
        <w:rPr>
          <w:lang w:val="ru-RU"/>
        </w:rPr>
        <w:t>21</w:t>
      </w:r>
      <w:r w:rsidR="00CD5491">
        <w:t>-ЕК</w:t>
      </w:r>
      <w:r w:rsidR="00E62B18">
        <w:rPr>
          <w:lang w:val="ru-RU"/>
        </w:rPr>
        <w:t>к</w:t>
      </w:r>
      <w:r w:rsidR="00CD5491">
        <w:t xml:space="preserve"> про концентрацію</w:t>
      </w:r>
      <w:r w:rsidRPr="00CF461F">
        <w:t xml:space="preserve"> у зв’язку із виявленням у поданих матеріалах підстав для заборони концентрації.</w:t>
      </w:r>
    </w:p>
    <w:p w:rsidR="00C71AAE" w:rsidRDefault="00C71AAE" w:rsidP="00E27D27">
      <w:pPr>
        <w:pStyle w:val="cef1edeee2edeee9f2e5eaf1f221"/>
        <w:ind w:firstLine="0"/>
      </w:pPr>
    </w:p>
    <w:p w:rsidR="005C563C" w:rsidRPr="00603E4B" w:rsidRDefault="005C563C" w:rsidP="00E27D27">
      <w:pPr>
        <w:pStyle w:val="cef1edeee2edeee9f2e5eaf1f221"/>
        <w:ind w:firstLine="0"/>
      </w:pPr>
    </w:p>
    <w:p w:rsidR="006C4EA0" w:rsidRDefault="00603E4B" w:rsidP="000D346F">
      <w:pPr>
        <w:tabs>
          <w:tab w:val="left" w:pos="561"/>
        </w:tabs>
        <w:jc w:val="both"/>
        <w:rPr>
          <w:b/>
          <w:lang w:val="uk-UA"/>
        </w:rPr>
      </w:pPr>
      <w:r>
        <w:rPr>
          <w:b/>
          <w:lang w:val="uk-UA"/>
        </w:rPr>
        <w:lastRenderedPageBreak/>
        <w:t>4.</w:t>
      </w:r>
      <w:r w:rsidR="0073308E">
        <w:rPr>
          <w:b/>
          <w:lang w:val="uk-UA"/>
        </w:rPr>
        <w:t xml:space="preserve">    </w:t>
      </w:r>
      <w:r w:rsidR="006C4EA0" w:rsidRPr="001F20AF">
        <w:rPr>
          <w:b/>
          <w:lang w:val="uk-UA"/>
        </w:rPr>
        <w:t>ІНФОРМАЦІЯ ПРО УЧАСНИКІВ КОНЦЕНТРАЦІЇ</w:t>
      </w:r>
    </w:p>
    <w:p w:rsidR="0090452D" w:rsidRPr="00B33C52" w:rsidRDefault="0090452D" w:rsidP="000D346F">
      <w:pPr>
        <w:tabs>
          <w:tab w:val="left" w:pos="561"/>
        </w:tabs>
        <w:ind w:left="993"/>
        <w:jc w:val="both"/>
        <w:rPr>
          <w:b/>
          <w:sz w:val="18"/>
          <w:lang w:val="uk-UA"/>
        </w:rPr>
      </w:pPr>
    </w:p>
    <w:p w:rsidR="00CF461F" w:rsidRPr="00406EA2" w:rsidRDefault="00E62B18" w:rsidP="005C563C">
      <w:pPr>
        <w:pStyle w:val="cef1edeee2edeee9f2e5eaf1f221"/>
        <w:numPr>
          <w:ilvl w:val="0"/>
          <w:numId w:val="10"/>
        </w:numPr>
      </w:pPr>
      <w:r w:rsidRPr="00406EA2">
        <w:t>За інформацією заявників:</w:t>
      </w:r>
    </w:p>
    <w:p w:rsidR="00E62B18" w:rsidRPr="00B53316" w:rsidRDefault="00E62B18" w:rsidP="00B53316">
      <w:pPr>
        <w:pStyle w:val="cef1edeee2edeee9f2e5eaf1f221"/>
        <w:numPr>
          <w:ilvl w:val="0"/>
          <w:numId w:val="10"/>
        </w:numPr>
        <w:rPr>
          <w:bCs/>
        </w:rPr>
      </w:pPr>
      <w:r w:rsidRPr="001300BD">
        <w:rPr>
          <w:bCs/>
        </w:rPr>
        <w:t>ТОВ «ЮНІТ В06»</w:t>
      </w:r>
      <w:r w:rsidRPr="00E62B18">
        <w:rPr>
          <w:b/>
          <w:bCs/>
        </w:rPr>
        <w:t xml:space="preserve"> </w:t>
      </w:r>
      <w:r w:rsidRPr="00E62B18">
        <w:rPr>
          <w:bCs/>
        </w:rPr>
        <w:t xml:space="preserve">планує здійснювати діяльність із надання послуг оренди й експлуатації власної чи орендованої офісної нерухомості </w:t>
      </w:r>
      <w:r w:rsidR="005C563C">
        <w:rPr>
          <w:bCs/>
        </w:rPr>
        <w:t>й</w:t>
      </w:r>
      <w:r w:rsidRPr="00E62B18">
        <w:rPr>
          <w:bCs/>
        </w:rPr>
        <w:t xml:space="preserve"> торговельної нерухомості (</w:t>
      </w:r>
      <w:r w:rsidR="005C563C">
        <w:rPr>
          <w:bCs/>
        </w:rPr>
        <w:t>у</w:t>
      </w:r>
      <w:r w:rsidRPr="00E62B18">
        <w:rPr>
          <w:bCs/>
        </w:rPr>
        <w:t xml:space="preserve"> незначних обсягах) </w:t>
      </w:r>
      <w:r w:rsidR="005C563C">
        <w:rPr>
          <w:bCs/>
        </w:rPr>
        <w:t>у</w:t>
      </w:r>
      <w:r w:rsidRPr="00E62B18">
        <w:rPr>
          <w:bCs/>
        </w:rPr>
        <w:t xml:space="preserve"> межах міста</w:t>
      </w:r>
      <w:r w:rsidRPr="00E62B18">
        <w:t xml:space="preserve"> </w:t>
      </w:r>
      <w:r w:rsidRPr="00E62B18">
        <w:rPr>
          <w:bCs/>
        </w:rPr>
        <w:t xml:space="preserve">Києва та організації будівництва нежитлової нерухомості в </w:t>
      </w:r>
      <w:r w:rsidR="001300BD">
        <w:rPr>
          <w:bCs/>
        </w:rPr>
        <w:t>межах міста Києва</w:t>
      </w:r>
      <w:r w:rsidR="004A5CE0">
        <w:rPr>
          <w:bCs/>
        </w:rPr>
        <w:t xml:space="preserve"> </w:t>
      </w:r>
      <w:r w:rsidR="004A5CE0" w:rsidRPr="004A5CE0">
        <w:rPr>
          <w:bCs/>
        </w:rPr>
        <w:t xml:space="preserve">[бізнес-центр на території інноваційного парку </w:t>
      </w:r>
      <w:r w:rsidR="004A5CE0" w:rsidRPr="004A5CE0">
        <w:rPr>
          <w:bCs/>
          <w:lang w:val="ru-RU"/>
        </w:rPr>
        <w:t>UNIT</w:t>
      </w:r>
      <w:r w:rsidR="004A5CE0" w:rsidRPr="004A5CE0">
        <w:rPr>
          <w:bCs/>
        </w:rPr>
        <w:t>.</w:t>
      </w:r>
      <w:proofErr w:type="spellStart"/>
      <w:r w:rsidR="004A5CE0" w:rsidRPr="004A5CE0">
        <w:rPr>
          <w:bCs/>
          <w:lang w:val="ru-RU"/>
        </w:rPr>
        <w:t>City</w:t>
      </w:r>
      <w:proofErr w:type="spellEnd"/>
      <w:r w:rsidR="004A5CE0" w:rsidRPr="004A5CE0">
        <w:rPr>
          <w:bCs/>
        </w:rPr>
        <w:t xml:space="preserve"> (м. Київ, вул. </w:t>
      </w:r>
      <w:proofErr w:type="spellStart"/>
      <w:proofErr w:type="gramStart"/>
      <w:r w:rsidR="004A5CE0" w:rsidRPr="004A5CE0">
        <w:rPr>
          <w:bCs/>
          <w:lang w:val="ru-RU"/>
        </w:rPr>
        <w:t>Сім’ї</w:t>
      </w:r>
      <w:proofErr w:type="spellEnd"/>
      <w:r w:rsidR="004A5CE0" w:rsidRPr="004A5CE0">
        <w:rPr>
          <w:bCs/>
          <w:lang w:val="ru-RU"/>
        </w:rPr>
        <w:t xml:space="preserve"> </w:t>
      </w:r>
      <w:proofErr w:type="spellStart"/>
      <w:r w:rsidR="004A5CE0" w:rsidRPr="004A5CE0">
        <w:rPr>
          <w:bCs/>
          <w:lang w:val="ru-RU"/>
        </w:rPr>
        <w:t>Хохлових</w:t>
      </w:r>
      <w:proofErr w:type="spellEnd"/>
      <w:r w:rsidR="004A5CE0" w:rsidRPr="004A5CE0">
        <w:rPr>
          <w:bCs/>
          <w:lang w:val="ru-RU"/>
        </w:rPr>
        <w:t>, буд. 8)]</w:t>
      </w:r>
      <w:r w:rsidR="001300BD">
        <w:rPr>
          <w:bCs/>
        </w:rPr>
        <w:t xml:space="preserve"> </w:t>
      </w:r>
      <w:r w:rsidR="00B53316" w:rsidRPr="00B53316">
        <w:rPr>
          <w:bCs/>
        </w:rPr>
        <w:t>[інформація визначена заявниками, як інформація з обмеженим доступом]</w:t>
      </w:r>
      <w:r w:rsidRPr="00B53316">
        <w:rPr>
          <w:bCs/>
        </w:rPr>
        <w:t>;</w:t>
      </w:r>
      <w:proofErr w:type="gramEnd"/>
    </w:p>
    <w:p w:rsidR="001300BD" w:rsidRDefault="001300BD" w:rsidP="005C563C">
      <w:pPr>
        <w:pStyle w:val="cef1edeee2edeee9f2e5eaf1f221"/>
        <w:numPr>
          <w:ilvl w:val="0"/>
          <w:numId w:val="10"/>
        </w:numPr>
      </w:pPr>
      <w:r>
        <w:t>ТОВ «ЮНІТ В06»</w:t>
      </w:r>
      <w:r>
        <w:rPr>
          <w:lang w:val="ru-RU"/>
        </w:rPr>
        <w:t xml:space="preserve"> </w:t>
      </w:r>
      <w:proofErr w:type="spellStart"/>
      <w:r>
        <w:t>пов’язан</w:t>
      </w:r>
      <w:proofErr w:type="spellEnd"/>
      <w:r>
        <w:rPr>
          <w:lang w:val="ru-RU"/>
        </w:rPr>
        <w:t>е</w:t>
      </w:r>
      <w:r>
        <w:t xml:space="preserve"> відносинами контролю із суб’єктами господарювання – резидентами та нерезидентами України, що утворюють Групу UDP;</w:t>
      </w:r>
    </w:p>
    <w:p w:rsidR="00DE1D24" w:rsidRDefault="00DE1D24" w:rsidP="004210E5">
      <w:pPr>
        <w:pStyle w:val="cef1edeee2edeee9f2e5eaf1f221"/>
        <w:numPr>
          <w:ilvl w:val="0"/>
          <w:numId w:val="10"/>
        </w:numPr>
        <w:tabs>
          <w:tab w:val="left" w:pos="426"/>
        </w:tabs>
      </w:pPr>
      <w:r>
        <w:t xml:space="preserve">кінцевим </w:t>
      </w:r>
      <w:proofErr w:type="spellStart"/>
      <w:r>
        <w:t>бенефіціарним</w:t>
      </w:r>
      <w:proofErr w:type="spellEnd"/>
      <w:r>
        <w:t xml:space="preserve"> власником Групи UDP є фізична особа – громадянин України;</w:t>
      </w:r>
    </w:p>
    <w:p w:rsidR="001300BD" w:rsidRPr="001300BD" w:rsidRDefault="001300BD" w:rsidP="004210E5">
      <w:pPr>
        <w:pStyle w:val="cef1edeee2edeee9f2e5eaf1f221"/>
        <w:numPr>
          <w:ilvl w:val="0"/>
          <w:numId w:val="10"/>
        </w:numPr>
        <w:tabs>
          <w:tab w:val="left" w:pos="426"/>
        </w:tabs>
      </w:pPr>
      <w:r>
        <w:t>на території України Група UDP здійснює діяльність із: вирощування та реалізації однорічних і дворічних культур; управління фондами; надання послуг: технічного обслуговування та ремонту автотранспортних засобів, надання послуг фітнес</w:t>
      </w:r>
      <w:r w:rsidR="004210E5">
        <w:t>-</w:t>
      </w:r>
      <w:r>
        <w:t xml:space="preserve">центрів, розробки </w:t>
      </w:r>
      <w:proofErr w:type="spellStart"/>
      <w:r>
        <w:t>про</w:t>
      </w:r>
      <w:r w:rsidR="004210E5">
        <w:t>є</w:t>
      </w:r>
      <w:r>
        <w:t>ктів</w:t>
      </w:r>
      <w:proofErr w:type="spellEnd"/>
      <w:r>
        <w:t xml:space="preserve"> будівництва, аеропортів, оброблення даних, розміщення інформації на </w:t>
      </w:r>
      <w:proofErr w:type="spellStart"/>
      <w:r>
        <w:t>веб-вузлах</w:t>
      </w:r>
      <w:proofErr w:type="spellEnd"/>
      <w:r>
        <w:t xml:space="preserve"> і пов</w:t>
      </w:r>
      <w:r w:rsidR="000D346F">
        <w:t>’</w:t>
      </w:r>
      <w:r>
        <w:t>язаної з ними діяльності, фінансових послуг (крім страхування та пенсійного забезпечення), організації відпочинку та розваг, управління нерухомим майном за винагороду або на основі контракту, комплексного обслуговування об</w:t>
      </w:r>
      <w:r w:rsidR="000D346F">
        <w:t>’</w:t>
      </w:r>
      <w:r>
        <w:t xml:space="preserve">єктів, оренди активів, </w:t>
      </w:r>
      <w:r w:rsidR="004210E5">
        <w:t>у</w:t>
      </w:r>
      <w:r>
        <w:t xml:space="preserve"> тому числі, обладнання з виробництва препаратів плазми, консультування з питань комерційної діяльності й керування, оренди </w:t>
      </w:r>
      <w:r w:rsidR="004210E5">
        <w:t>й</w:t>
      </w:r>
      <w:r>
        <w:t xml:space="preserve"> експлуатації власного чи орендованого нерухомого майна, купівлі та продажу власного нерухомого майна, інформаційно-консультаційних послуг, консультування з питань інформатизації;</w:t>
      </w:r>
      <w:r w:rsidR="000D346F" w:rsidRPr="000D346F">
        <w:t xml:space="preserve"> </w:t>
      </w:r>
      <w:r w:rsidR="000D346F">
        <w:t>здійснення фінансових операції у рамках групи</w:t>
      </w:r>
      <w:r w:rsidR="000D346F" w:rsidRPr="000D346F">
        <w:t>;</w:t>
      </w:r>
      <w:r>
        <w:t xml:space="preserve"> неспеціалізованої оптової торгівлі; організації будівництва будівель; організації форумів; виробництва та реалізації: гофрованого паперу та картону, паперової та картонної тари, меблів для офісів і підприємств торгівлі, будівельних виробів із пластмас, електромонтажних пристроїв, машин </w:t>
      </w:r>
      <w:r w:rsidR="004210E5">
        <w:t>та</w:t>
      </w:r>
      <w:r>
        <w:t xml:space="preserve"> устаткування для металургії, препаратів крові; виробництва </w:t>
      </w:r>
      <w:r w:rsidR="004210E5">
        <w:t>й</w:t>
      </w:r>
      <w:r>
        <w:t xml:space="preserve"> розподілення електроенергії; зб</w:t>
      </w:r>
      <w:r w:rsidR="004210E5">
        <w:t>ору</w:t>
      </w:r>
      <w:r>
        <w:t xml:space="preserve"> </w:t>
      </w:r>
      <w:r w:rsidR="004210E5">
        <w:t>й</w:t>
      </w:r>
      <w:r>
        <w:t xml:space="preserve"> зберігання компонентів крові </w:t>
      </w:r>
      <w:r w:rsidR="004210E5">
        <w:t>й</w:t>
      </w:r>
      <w:r>
        <w:t xml:space="preserve"> плазми; діяльність у сфері охорони здоров</w:t>
      </w:r>
      <w:r w:rsidR="000D346F" w:rsidRPr="000D346F">
        <w:t>’</w:t>
      </w:r>
      <w:r>
        <w:t xml:space="preserve">я; холодного штампування та гнуття; </w:t>
      </w:r>
    </w:p>
    <w:p w:rsidR="004A5CE0" w:rsidRPr="001300BD" w:rsidRDefault="004A5CE0" w:rsidP="004A5CE0">
      <w:pPr>
        <w:pStyle w:val="cef1edeee2edeee9f2e5eaf1f221"/>
        <w:numPr>
          <w:ilvl w:val="0"/>
          <w:numId w:val="10"/>
        </w:numPr>
        <w:tabs>
          <w:tab w:val="left" w:pos="426"/>
        </w:tabs>
      </w:pPr>
      <w:r>
        <w:t>за інформацією, наявною в Комітеті,</w:t>
      </w:r>
      <w:r w:rsidRPr="00DE1D24">
        <w:t xml:space="preserve"> Група UDP  за рахунок суміщення керівних посад</w:t>
      </w:r>
      <w:r>
        <w:t xml:space="preserve"> пов’язана відносинами контролю із </w:t>
      </w:r>
      <w:r w:rsidRPr="00DE1D24">
        <w:t>суб’єктами господарювання – резидентами України, які здійснюють діяльність із:</w:t>
      </w:r>
      <w:r w:rsidRPr="005D71BC">
        <w:rPr>
          <w:rFonts w:ascii="Calibri" w:eastAsia="Calibri" w:hAnsi="Calibri"/>
          <w:sz w:val="22"/>
          <w:szCs w:val="22"/>
          <w:lang w:eastAsia="en-US"/>
        </w:rPr>
        <w:t xml:space="preserve"> </w:t>
      </w:r>
      <w:r w:rsidRPr="00DE1D24">
        <w:t>організації будівництва; управління активами; інвестиційного корпоративного фонду; консультування</w:t>
      </w:r>
      <w:r>
        <w:t xml:space="preserve"> з</w:t>
      </w:r>
      <w:r w:rsidRPr="00DE1D24">
        <w:t xml:space="preserve"> питань комерційної діяльності </w:t>
      </w:r>
      <w:r>
        <w:t>й</w:t>
      </w:r>
      <w:r w:rsidRPr="00DE1D24">
        <w:t xml:space="preserve"> управління; організації будівництва (</w:t>
      </w:r>
      <w:proofErr w:type="spellStart"/>
      <w:r w:rsidRPr="00DE1D24">
        <w:t>девелопмент</w:t>
      </w:r>
      <w:proofErr w:type="spellEnd"/>
      <w:r w:rsidRPr="00DE1D24">
        <w:t>); виробництва плит, листів, труб профілів із пластмас; виробництва інших готових металевих виробів; надання послуг мобільного харчування, ресторанів</w:t>
      </w:r>
      <w:r>
        <w:t xml:space="preserve">; </w:t>
      </w:r>
    </w:p>
    <w:p w:rsidR="001300BD" w:rsidRPr="00E27D27" w:rsidRDefault="001300BD" w:rsidP="000D346F">
      <w:pPr>
        <w:pStyle w:val="cef1edeee2edeee9f2e5eaf1f221"/>
        <w:tabs>
          <w:tab w:val="left" w:pos="426"/>
        </w:tabs>
        <w:ind w:left="360" w:firstLine="0"/>
        <w:rPr>
          <w:sz w:val="32"/>
        </w:rPr>
      </w:pPr>
    </w:p>
    <w:p w:rsidR="001300BD" w:rsidRDefault="001300BD" w:rsidP="000D346F">
      <w:pPr>
        <w:pStyle w:val="cef1edeee2edeee9f2e5eaf1f221"/>
        <w:numPr>
          <w:ilvl w:val="0"/>
          <w:numId w:val="10"/>
        </w:numPr>
        <w:tabs>
          <w:tab w:val="left" w:pos="426"/>
        </w:tabs>
      </w:pPr>
      <w:r>
        <w:t>компанія «CLIFF CAPITAL GROWTH FUND VCIC LTD» здійснює діяльність із управління корпоративними правами суб’єктів господарювання, пов’язаних із нею відносинами контролю;</w:t>
      </w:r>
    </w:p>
    <w:p w:rsidR="001300BD" w:rsidRDefault="001300BD" w:rsidP="000D346F">
      <w:pPr>
        <w:pStyle w:val="cef1edeee2edeee9f2e5eaf1f221"/>
        <w:numPr>
          <w:ilvl w:val="0"/>
          <w:numId w:val="10"/>
        </w:numPr>
        <w:tabs>
          <w:tab w:val="left" w:pos="426"/>
        </w:tabs>
      </w:pPr>
      <w:r>
        <w:t>компанія «CLIFF CAPITAL GROWTH FUND VCIC LTD» пов’язана відносинами контролю із суб’єктами господарювання – резидентами та нерезидентами України, що утворюють Групу Ковальська;</w:t>
      </w:r>
    </w:p>
    <w:p w:rsidR="001300BD" w:rsidRDefault="001300BD" w:rsidP="000D346F">
      <w:pPr>
        <w:pStyle w:val="cef1edeee2edeee9f2e5eaf1f221"/>
        <w:numPr>
          <w:ilvl w:val="0"/>
          <w:numId w:val="10"/>
        </w:numPr>
        <w:tabs>
          <w:tab w:val="left" w:pos="426"/>
        </w:tabs>
      </w:pPr>
      <w:r>
        <w:t>на території України Група Ковальська здійснює діяльність із: надання послуг: комплексного обслуговування об</w:t>
      </w:r>
      <w:r w:rsidR="000D346F" w:rsidRPr="000D346F">
        <w:t>’</w:t>
      </w:r>
      <w:r>
        <w:t>єктів, технічних випробувань та досліджень; діяльність у сфері архітектури; виробництва</w:t>
      </w:r>
      <w:r w:rsidR="000D346F">
        <w:t xml:space="preserve"> та реаліз</w:t>
      </w:r>
      <w:r w:rsidR="000D346F" w:rsidRPr="000D346F">
        <w:t>ації</w:t>
      </w:r>
      <w:r>
        <w:t>: сухих будівельних сумішей, бетонних розчинів, готових для використання, виробів із бетону для будівництва (залізобетон</w:t>
      </w:r>
      <w:r w:rsidR="004210E5">
        <w:t>у</w:t>
      </w:r>
      <w:r>
        <w:t xml:space="preserve">), </w:t>
      </w:r>
      <w:proofErr w:type="spellStart"/>
      <w:r>
        <w:t>блочків</w:t>
      </w:r>
      <w:proofErr w:type="spellEnd"/>
      <w:r>
        <w:t xml:space="preserve">, газобетону, </w:t>
      </w:r>
      <w:r w:rsidR="000D346F">
        <w:t>щебеню</w:t>
      </w:r>
      <w:r>
        <w:t>; добування піску, гравію, глин і каоліну; організації будівництва будівель; діяльність інвестиційних фондів;</w:t>
      </w:r>
    </w:p>
    <w:p w:rsidR="001300BD" w:rsidRPr="001300BD" w:rsidRDefault="001300BD" w:rsidP="000D346F">
      <w:pPr>
        <w:pStyle w:val="cef1edeee2edeee9f2e5eaf1f221"/>
        <w:numPr>
          <w:ilvl w:val="0"/>
          <w:numId w:val="10"/>
        </w:numPr>
        <w:tabs>
          <w:tab w:val="left" w:pos="426"/>
        </w:tabs>
      </w:pPr>
      <w:r>
        <w:t xml:space="preserve">кінцевими </w:t>
      </w:r>
      <w:proofErr w:type="spellStart"/>
      <w:r>
        <w:t>бенефіціарними</w:t>
      </w:r>
      <w:proofErr w:type="spellEnd"/>
      <w:r>
        <w:t xml:space="preserve"> власниками Групи Ковальська є фізичні особи – громадяни України</w:t>
      </w:r>
      <w:r>
        <w:rPr>
          <w:lang w:val="ru-RU"/>
        </w:rPr>
        <w:t>.</w:t>
      </w:r>
    </w:p>
    <w:p w:rsidR="00603E4B" w:rsidRDefault="00603E4B" w:rsidP="000D346F">
      <w:pPr>
        <w:jc w:val="both"/>
        <w:rPr>
          <w:lang w:val="uk-UA" w:eastAsia="uk-UA"/>
        </w:rPr>
      </w:pPr>
    </w:p>
    <w:p w:rsidR="00C71AAE" w:rsidRDefault="00C71AAE" w:rsidP="000D346F">
      <w:pPr>
        <w:jc w:val="both"/>
        <w:rPr>
          <w:lang w:val="uk-UA" w:eastAsia="uk-UA"/>
        </w:rPr>
      </w:pPr>
    </w:p>
    <w:p w:rsidR="001300BD" w:rsidRPr="001300BD" w:rsidRDefault="00603E4B" w:rsidP="000D346F">
      <w:pPr>
        <w:jc w:val="both"/>
        <w:rPr>
          <w:b/>
          <w:lang w:eastAsia="uk-UA"/>
        </w:rPr>
      </w:pPr>
      <w:r>
        <w:rPr>
          <w:b/>
          <w:lang w:val="uk-UA" w:eastAsia="uk-UA"/>
        </w:rPr>
        <w:lastRenderedPageBreak/>
        <w:t>5</w:t>
      </w:r>
      <w:r w:rsidR="001300BD">
        <w:rPr>
          <w:b/>
          <w:lang w:val="uk-UA" w:eastAsia="uk-UA"/>
        </w:rPr>
        <w:t>.</w:t>
      </w:r>
      <w:r w:rsidR="001300BD" w:rsidRPr="001300BD">
        <w:rPr>
          <w:b/>
        </w:rPr>
        <w:t xml:space="preserve"> </w:t>
      </w:r>
      <w:r w:rsidR="001300BD" w:rsidRPr="001300BD">
        <w:rPr>
          <w:b/>
          <w:lang w:eastAsia="uk-UA"/>
        </w:rPr>
        <w:t>ОПИС РИНКІ</w:t>
      </w:r>
      <w:proofErr w:type="gramStart"/>
      <w:r w:rsidR="001300BD" w:rsidRPr="001300BD">
        <w:rPr>
          <w:b/>
          <w:lang w:eastAsia="uk-UA"/>
        </w:rPr>
        <w:t>В</w:t>
      </w:r>
      <w:proofErr w:type="gramEnd"/>
      <w:r w:rsidR="001300BD" w:rsidRPr="001300BD">
        <w:rPr>
          <w:b/>
          <w:lang w:eastAsia="uk-UA"/>
        </w:rPr>
        <w:t>, НА ЯКИХ ВІДБУВАЄТЬСЯ КОНЦЕНТРАЦІЯ</w:t>
      </w:r>
    </w:p>
    <w:p w:rsidR="00603E4B" w:rsidRPr="00603E4B" w:rsidRDefault="00603E4B" w:rsidP="000D346F">
      <w:pPr>
        <w:jc w:val="both"/>
        <w:rPr>
          <w:lang w:val="uk-UA" w:eastAsia="uk-UA"/>
        </w:rPr>
      </w:pPr>
    </w:p>
    <w:p w:rsidR="00603E4B" w:rsidRDefault="00603E4B" w:rsidP="000D346F">
      <w:pPr>
        <w:numPr>
          <w:ilvl w:val="0"/>
          <w:numId w:val="10"/>
        </w:numPr>
        <w:tabs>
          <w:tab w:val="left" w:pos="426"/>
          <w:tab w:val="left" w:pos="709"/>
        </w:tabs>
        <w:jc w:val="both"/>
        <w:rPr>
          <w:lang w:val="uk-UA" w:eastAsia="uk-UA"/>
        </w:rPr>
      </w:pPr>
      <w:r w:rsidRPr="00603E4B">
        <w:rPr>
          <w:lang w:val="uk-UA" w:eastAsia="uk-UA"/>
        </w:rPr>
        <w:t>За інформацією заявників:</w:t>
      </w:r>
    </w:p>
    <w:p w:rsidR="001300BD" w:rsidRDefault="001300BD" w:rsidP="000D346F">
      <w:pPr>
        <w:numPr>
          <w:ilvl w:val="0"/>
          <w:numId w:val="10"/>
        </w:numPr>
        <w:tabs>
          <w:tab w:val="left" w:pos="426"/>
          <w:tab w:val="left" w:pos="709"/>
        </w:tabs>
        <w:jc w:val="both"/>
        <w:rPr>
          <w:lang w:val="uk-UA" w:eastAsia="uk-UA"/>
        </w:rPr>
      </w:pPr>
      <w:r w:rsidRPr="001300BD">
        <w:rPr>
          <w:lang w:val="uk-UA" w:eastAsia="uk-UA"/>
        </w:rPr>
        <w:t>ТОВ «ЮНІТ В06» плану</w:t>
      </w:r>
      <w:r w:rsidR="002E7EE0">
        <w:rPr>
          <w:lang w:val="uk-UA" w:eastAsia="uk-UA"/>
        </w:rPr>
        <w:t>є</w:t>
      </w:r>
      <w:r w:rsidRPr="001300BD">
        <w:rPr>
          <w:lang w:val="uk-UA" w:eastAsia="uk-UA"/>
        </w:rPr>
        <w:t xml:space="preserve"> здійснювати діяльність із надання послуг оренди й експлуатації власної чи орендованої офісної нерухомості та торговельної нерухомості (в незначних обсягах) </w:t>
      </w:r>
      <w:r w:rsidR="004210E5">
        <w:rPr>
          <w:lang w:val="uk-UA" w:eastAsia="uk-UA"/>
        </w:rPr>
        <w:t>у</w:t>
      </w:r>
      <w:r w:rsidRPr="001300BD">
        <w:rPr>
          <w:lang w:val="uk-UA" w:eastAsia="uk-UA"/>
        </w:rPr>
        <w:t xml:space="preserve"> межах міста Києва та організації будівництва нежитлової нерухомості в межах міста Києва;</w:t>
      </w:r>
    </w:p>
    <w:p w:rsidR="001300BD" w:rsidRDefault="001300BD" w:rsidP="000D346F">
      <w:pPr>
        <w:numPr>
          <w:ilvl w:val="0"/>
          <w:numId w:val="10"/>
        </w:numPr>
        <w:tabs>
          <w:tab w:val="left" w:pos="426"/>
          <w:tab w:val="left" w:pos="709"/>
        </w:tabs>
        <w:jc w:val="both"/>
        <w:rPr>
          <w:lang w:val="uk-UA" w:eastAsia="uk-UA"/>
        </w:rPr>
      </w:pPr>
      <w:r w:rsidRPr="00172511">
        <w:rPr>
          <w:lang w:val="uk-UA" w:eastAsia="uk-UA"/>
        </w:rPr>
        <w:t>отже, задіяними товарними ринками є ринки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p>
    <w:p w:rsidR="001300BD" w:rsidRPr="00B53316" w:rsidRDefault="001300BD" w:rsidP="00B53316">
      <w:pPr>
        <w:numPr>
          <w:ilvl w:val="0"/>
          <w:numId w:val="10"/>
        </w:numPr>
        <w:tabs>
          <w:tab w:val="left" w:pos="426"/>
          <w:tab w:val="left" w:pos="709"/>
        </w:tabs>
        <w:jc w:val="both"/>
        <w:rPr>
          <w:lang w:val="uk-UA" w:eastAsia="uk-UA"/>
        </w:rPr>
      </w:pPr>
      <w:r w:rsidRPr="00172511">
        <w:rPr>
          <w:lang w:val="uk-UA" w:eastAsia="uk-UA"/>
        </w:rPr>
        <w:t>сукупна частка учасників концентраці</w:t>
      </w:r>
      <w:r w:rsidR="004210E5">
        <w:rPr>
          <w:lang w:val="uk-UA" w:eastAsia="uk-UA"/>
        </w:rPr>
        <w:t>ї</w:t>
      </w:r>
      <w:r w:rsidRPr="00172511">
        <w:rPr>
          <w:lang w:val="uk-UA" w:eastAsia="uk-UA"/>
        </w:rPr>
        <w:t xml:space="preserve"> на ринку офісної нерухомості в межах міста Києва за підсумками 6 місяців 2020 року не перевищує </w:t>
      </w:r>
      <w:r w:rsidR="0076463A" w:rsidRPr="0076463A">
        <w:rPr>
          <w:lang w:val="uk-UA" w:eastAsia="uk-UA"/>
        </w:rPr>
        <w:t xml:space="preserve">не перевищує </w:t>
      </w:r>
      <w:r w:rsidR="00B53316" w:rsidRPr="00B53316">
        <w:rPr>
          <w:lang w:val="uk-UA" w:eastAsia="uk-UA"/>
        </w:rPr>
        <w:t>[інформація визначена заявниками, як інформація з обмеженим доступом]</w:t>
      </w:r>
      <w:r w:rsidR="00B53316">
        <w:rPr>
          <w:lang w:val="uk-UA" w:eastAsia="uk-UA"/>
        </w:rPr>
        <w:t xml:space="preserve"> </w:t>
      </w:r>
      <w:r w:rsidR="0076463A" w:rsidRPr="00B53316">
        <w:rPr>
          <w:lang w:val="uk-UA" w:eastAsia="uk-UA"/>
        </w:rPr>
        <w:t>відсотків</w:t>
      </w:r>
      <w:r w:rsidRPr="00B53316">
        <w:rPr>
          <w:lang w:val="uk-UA" w:eastAsia="uk-UA"/>
        </w:rPr>
        <w:t>;</w:t>
      </w:r>
    </w:p>
    <w:p w:rsidR="001300BD" w:rsidRDefault="001300BD" w:rsidP="00B53316">
      <w:pPr>
        <w:numPr>
          <w:ilvl w:val="0"/>
          <w:numId w:val="10"/>
        </w:numPr>
        <w:tabs>
          <w:tab w:val="left" w:pos="426"/>
          <w:tab w:val="left" w:pos="709"/>
        </w:tabs>
        <w:jc w:val="both"/>
        <w:rPr>
          <w:lang w:val="uk-UA" w:eastAsia="uk-UA"/>
        </w:rPr>
      </w:pPr>
      <w:r w:rsidRPr="00172511">
        <w:rPr>
          <w:lang w:val="uk-UA" w:eastAsia="uk-UA"/>
        </w:rPr>
        <w:t>сукупна частка учасників концентраці</w:t>
      </w:r>
      <w:r w:rsidR="004210E5">
        <w:rPr>
          <w:lang w:val="uk-UA" w:eastAsia="uk-UA"/>
        </w:rPr>
        <w:t>ї</w:t>
      </w:r>
      <w:r w:rsidRPr="00172511">
        <w:rPr>
          <w:lang w:val="uk-UA" w:eastAsia="uk-UA"/>
        </w:rPr>
        <w:t xml:space="preserve"> на ринку торговельної нерухомості в межах міста Києва за підсумками 6 місяців 2020 року не перевищує </w:t>
      </w:r>
      <w:r w:rsidR="00B53316" w:rsidRPr="00B53316">
        <w:rPr>
          <w:lang w:val="uk-UA" w:eastAsia="uk-UA"/>
        </w:rPr>
        <w:t>[інформація визначена заявниками, як інформація з обмеженим доступом]</w:t>
      </w:r>
      <w:r w:rsidRPr="00172511">
        <w:rPr>
          <w:lang w:val="uk-UA" w:eastAsia="uk-UA"/>
        </w:rPr>
        <w:t xml:space="preserve">; </w:t>
      </w:r>
    </w:p>
    <w:p w:rsidR="007A2260" w:rsidRPr="00660865" w:rsidRDefault="001300BD" w:rsidP="00B53316">
      <w:pPr>
        <w:numPr>
          <w:ilvl w:val="0"/>
          <w:numId w:val="10"/>
        </w:numPr>
        <w:tabs>
          <w:tab w:val="left" w:pos="426"/>
          <w:tab w:val="left" w:pos="709"/>
        </w:tabs>
        <w:jc w:val="both"/>
        <w:rPr>
          <w:lang w:val="uk-UA" w:eastAsia="uk-UA"/>
        </w:rPr>
      </w:pPr>
      <w:r w:rsidRPr="0076463A">
        <w:rPr>
          <w:lang w:val="uk-UA" w:eastAsia="uk-UA"/>
        </w:rPr>
        <w:t>сукупна частка учасників концентраці</w:t>
      </w:r>
      <w:r w:rsidR="004210E5">
        <w:rPr>
          <w:lang w:val="uk-UA" w:eastAsia="uk-UA"/>
        </w:rPr>
        <w:t>ї</w:t>
      </w:r>
      <w:r w:rsidRPr="0076463A">
        <w:rPr>
          <w:lang w:val="uk-UA" w:eastAsia="uk-UA"/>
        </w:rPr>
        <w:t xml:space="preserve"> на ринку організації будівництва нежитлової нерухомості в межах міста Києва за підсумками: 2018 року </w:t>
      </w:r>
      <w:r w:rsidR="0076463A" w:rsidRPr="0076463A">
        <w:rPr>
          <w:lang w:val="uk-UA" w:eastAsia="uk-UA"/>
        </w:rPr>
        <w:t>не перевищує</w:t>
      </w:r>
      <w:r w:rsidR="000D346F">
        <w:rPr>
          <w:lang w:val="uk-UA" w:eastAsia="uk-UA"/>
        </w:rPr>
        <w:t xml:space="preserve">                        </w:t>
      </w:r>
      <w:r w:rsidR="0076463A" w:rsidRPr="0076463A">
        <w:rPr>
          <w:lang w:val="uk-UA" w:eastAsia="uk-UA"/>
        </w:rPr>
        <w:t xml:space="preserve"> </w:t>
      </w:r>
      <w:r w:rsidR="00B53316" w:rsidRPr="00B53316">
        <w:rPr>
          <w:lang w:val="uk-UA" w:eastAsia="uk-UA"/>
        </w:rPr>
        <w:t>[інформація визначена заявниками, як інформація з обмеженим доступом]</w:t>
      </w:r>
      <w:r w:rsidR="0076463A" w:rsidRPr="0076463A">
        <w:rPr>
          <w:lang w:val="uk-UA" w:eastAsia="uk-UA"/>
        </w:rPr>
        <w:t xml:space="preserve"> відсотків</w:t>
      </w:r>
      <w:r w:rsidRPr="0076463A">
        <w:rPr>
          <w:lang w:val="uk-UA" w:eastAsia="uk-UA"/>
        </w:rPr>
        <w:t xml:space="preserve">, </w:t>
      </w:r>
      <w:r w:rsidR="00B53316">
        <w:rPr>
          <w:lang w:val="uk-UA" w:eastAsia="uk-UA"/>
        </w:rPr>
        <w:t xml:space="preserve"> </w:t>
      </w:r>
      <w:r w:rsidRPr="0076463A">
        <w:rPr>
          <w:lang w:val="uk-UA" w:eastAsia="uk-UA"/>
        </w:rPr>
        <w:t xml:space="preserve">2019 року </w:t>
      </w:r>
      <w:r w:rsidR="0076463A" w:rsidRPr="0076463A">
        <w:rPr>
          <w:lang w:val="uk-UA" w:eastAsia="uk-UA"/>
        </w:rPr>
        <w:t xml:space="preserve">не перевищує </w:t>
      </w:r>
      <w:r w:rsidR="00B53316" w:rsidRPr="00B53316">
        <w:rPr>
          <w:lang w:val="uk-UA" w:eastAsia="uk-UA"/>
        </w:rPr>
        <w:t>[інформація визначена заявниками, як інформація з обмеженим доступом]</w:t>
      </w:r>
      <w:r w:rsidR="0076463A" w:rsidRPr="0076463A">
        <w:rPr>
          <w:lang w:val="uk-UA" w:eastAsia="uk-UA"/>
        </w:rPr>
        <w:t>відсотків</w:t>
      </w:r>
      <w:r w:rsidR="00BD7D94">
        <w:rPr>
          <w:lang w:val="uk-UA" w:eastAsia="uk-UA"/>
        </w:rPr>
        <w:t>.</w:t>
      </w:r>
    </w:p>
    <w:p w:rsidR="007A2260" w:rsidRPr="00660865" w:rsidRDefault="007A2260" w:rsidP="00660865">
      <w:pPr>
        <w:numPr>
          <w:ilvl w:val="0"/>
          <w:numId w:val="10"/>
        </w:numPr>
        <w:tabs>
          <w:tab w:val="left" w:pos="426"/>
          <w:tab w:val="left" w:pos="709"/>
        </w:tabs>
        <w:jc w:val="both"/>
        <w:rPr>
          <w:lang w:val="uk-UA" w:eastAsia="uk-UA"/>
        </w:rPr>
      </w:pPr>
      <w:r w:rsidRPr="007A2260">
        <w:rPr>
          <w:lang w:val="uk-UA" w:eastAsia="uk-UA"/>
        </w:rPr>
        <w:t xml:space="preserve">Враховуючи </w:t>
      </w:r>
      <w:r w:rsidR="00660865">
        <w:rPr>
          <w:lang w:val="uk-UA" w:eastAsia="uk-UA"/>
        </w:rPr>
        <w:t xml:space="preserve">викладене, </w:t>
      </w:r>
      <w:r w:rsidRPr="00660865">
        <w:rPr>
          <w:lang w:val="uk-UA" w:eastAsia="uk-UA"/>
        </w:rPr>
        <w:t>концентраці</w:t>
      </w:r>
      <w:r w:rsidR="006E6373">
        <w:rPr>
          <w:lang w:val="uk-UA" w:eastAsia="uk-UA"/>
        </w:rPr>
        <w:t>я</w:t>
      </w:r>
      <w:r w:rsidRPr="00660865">
        <w:rPr>
          <w:lang w:val="uk-UA" w:eastAsia="uk-UA"/>
        </w:rPr>
        <w:t xml:space="preserve"> не призвод</w:t>
      </w:r>
      <w:r w:rsidR="006E6373">
        <w:rPr>
          <w:lang w:val="uk-UA" w:eastAsia="uk-UA"/>
        </w:rPr>
        <w:t>и</w:t>
      </w:r>
      <w:r w:rsidRPr="00660865">
        <w:rPr>
          <w:lang w:val="uk-UA" w:eastAsia="uk-UA"/>
        </w:rPr>
        <w:t>ть до монополізації чи суттєвого обмеження конкуренції  на ринках послуг надання в оренду офісної та торговельної нерухомості в межах міста Києва, організації будівництва нежитлової нерухомості в межах міста Києва.</w:t>
      </w:r>
    </w:p>
    <w:p w:rsidR="00C71AAE" w:rsidRDefault="00C71AAE" w:rsidP="00660865">
      <w:pPr>
        <w:tabs>
          <w:tab w:val="left" w:pos="426"/>
          <w:tab w:val="left" w:pos="709"/>
        </w:tabs>
        <w:jc w:val="both"/>
        <w:rPr>
          <w:lang w:val="uk-UA" w:eastAsia="uk-UA"/>
        </w:rPr>
      </w:pPr>
    </w:p>
    <w:p w:rsidR="00BD7D94" w:rsidRPr="00BD7D94" w:rsidRDefault="00BD7D94" w:rsidP="00BD7D94">
      <w:pPr>
        <w:numPr>
          <w:ilvl w:val="0"/>
          <w:numId w:val="5"/>
        </w:numPr>
        <w:tabs>
          <w:tab w:val="left" w:pos="426"/>
          <w:tab w:val="left" w:pos="709"/>
        </w:tabs>
        <w:jc w:val="both"/>
        <w:rPr>
          <w:b/>
          <w:lang w:val="uk-UA" w:eastAsia="uk-UA"/>
        </w:rPr>
      </w:pPr>
      <w:r w:rsidRPr="00BD7D94">
        <w:rPr>
          <w:b/>
          <w:lang w:val="uk-UA" w:eastAsia="uk-UA"/>
        </w:rPr>
        <w:t>РИНКИ, НА ЯК</w:t>
      </w:r>
      <w:r w:rsidR="009D59CE">
        <w:rPr>
          <w:b/>
          <w:lang w:val="uk-UA" w:eastAsia="uk-UA"/>
        </w:rPr>
        <w:t>І</w:t>
      </w:r>
      <w:r w:rsidRPr="00BD7D94">
        <w:rPr>
          <w:b/>
          <w:lang w:val="uk-UA" w:eastAsia="uk-UA"/>
        </w:rPr>
        <w:t xml:space="preserve"> ВПЛИВАЄ ЧИ МОЖЕ ВПЛИНУТИ КОНЦЕНТРАЦІЯ</w:t>
      </w:r>
    </w:p>
    <w:p w:rsidR="00BD7D94" w:rsidRPr="00BD7D94" w:rsidRDefault="00BD7D94" w:rsidP="00BD7D94">
      <w:pPr>
        <w:tabs>
          <w:tab w:val="left" w:pos="426"/>
          <w:tab w:val="left" w:pos="709"/>
        </w:tabs>
        <w:ind w:left="360"/>
        <w:jc w:val="both"/>
        <w:rPr>
          <w:b/>
          <w:lang w:val="uk-UA" w:eastAsia="uk-UA"/>
        </w:rPr>
      </w:pPr>
    </w:p>
    <w:p w:rsidR="00BD7D94" w:rsidRPr="00BD7D94" w:rsidRDefault="00BD7D94" w:rsidP="00BD7D94">
      <w:pPr>
        <w:numPr>
          <w:ilvl w:val="0"/>
          <w:numId w:val="10"/>
        </w:numPr>
        <w:tabs>
          <w:tab w:val="left" w:pos="426"/>
          <w:tab w:val="left" w:pos="709"/>
        </w:tabs>
        <w:jc w:val="both"/>
        <w:rPr>
          <w:lang w:val="uk-UA" w:eastAsia="uk-UA"/>
        </w:rPr>
      </w:pPr>
      <w:r w:rsidRPr="00BD7D94">
        <w:rPr>
          <w:lang w:val="uk-UA" w:eastAsia="uk-UA"/>
        </w:rPr>
        <w:t xml:space="preserve">Крім задіяних ринків, Група Ковальська здійснює діяльність на ринках, що є суміжними до </w:t>
      </w:r>
      <w:r w:rsidRPr="00BD7D94">
        <w:rPr>
          <w:lang w:eastAsia="uk-UA"/>
        </w:rPr>
        <w:t xml:space="preserve">них, а </w:t>
      </w:r>
      <w:proofErr w:type="spellStart"/>
      <w:r w:rsidRPr="00BD7D94">
        <w:rPr>
          <w:lang w:eastAsia="uk-UA"/>
        </w:rPr>
        <w:t>саме</w:t>
      </w:r>
      <w:proofErr w:type="spellEnd"/>
      <w:r w:rsidRPr="00BD7D94">
        <w:rPr>
          <w:lang w:val="uk-UA" w:eastAsia="uk-UA"/>
        </w:rPr>
        <w:t>:</w:t>
      </w:r>
    </w:p>
    <w:p w:rsidR="00BD7D94" w:rsidRPr="00C71AAE" w:rsidRDefault="00BD7D94" w:rsidP="00C71AAE">
      <w:pPr>
        <w:tabs>
          <w:tab w:val="left" w:pos="426"/>
          <w:tab w:val="left" w:pos="709"/>
        </w:tabs>
        <w:ind w:left="360"/>
        <w:jc w:val="both"/>
        <w:rPr>
          <w:bCs/>
          <w:lang w:val="uk-UA" w:eastAsia="uk-UA"/>
        </w:rPr>
      </w:pPr>
      <w:r w:rsidRPr="00BD7D94">
        <w:rPr>
          <w:bCs/>
          <w:lang w:val="uk-UA" w:eastAsia="uk-UA"/>
        </w:rPr>
        <w:t xml:space="preserve">• </w:t>
      </w:r>
      <w:r w:rsidRPr="00C71AAE">
        <w:rPr>
          <w:bCs/>
          <w:lang w:val="uk-UA" w:eastAsia="uk-UA"/>
        </w:rPr>
        <w:t>загальнодержавн</w:t>
      </w:r>
      <w:r w:rsidR="009D59CE">
        <w:rPr>
          <w:bCs/>
          <w:lang w:val="uk-UA" w:eastAsia="uk-UA"/>
        </w:rPr>
        <w:t>их</w:t>
      </w:r>
      <w:r w:rsidRPr="00C71AAE">
        <w:rPr>
          <w:bCs/>
          <w:lang w:val="uk-UA" w:eastAsia="uk-UA"/>
        </w:rPr>
        <w:t xml:space="preserve"> ринк</w:t>
      </w:r>
      <w:r w:rsidR="009D59CE">
        <w:rPr>
          <w:bCs/>
          <w:lang w:val="uk-UA" w:eastAsia="uk-UA"/>
        </w:rPr>
        <w:t>ах</w:t>
      </w:r>
      <w:r w:rsidRPr="00C71AAE">
        <w:rPr>
          <w:bCs/>
          <w:lang w:val="uk-UA" w:eastAsia="uk-UA"/>
        </w:rPr>
        <w:t>: сухих будівельних сумішей, виробів із бетону для будівництва (залізобетон</w:t>
      </w:r>
      <w:r w:rsidR="009D59CE">
        <w:rPr>
          <w:bCs/>
          <w:lang w:val="uk-UA" w:eastAsia="uk-UA"/>
        </w:rPr>
        <w:t>у</w:t>
      </w:r>
      <w:r w:rsidRPr="00C71AAE">
        <w:rPr>
          <w:bCs/>
          <w:lang w:val="uk-UA" w:eastAsia="uk-UA"/>
        </w:rPr>
        <w:t xml:space="preserve">), </w:t>
      </w:r>
      <w:proofErr w:type="spellStart"/>
      <w:r w:rsidRPr="00C71AAE">
        <w:rPr>
          <w:bCs/>
          <w:lang w:val="uk-UA" w:eastAsia="uk-UA"/>
        </w:rPr>
        <w:t>блочків</w:t>
      </w:r>
      <w:proofErr w:type="spellEnd"/>
      <w:r w:rsidRPr="00C71AAE">
        <w:rPr>
          <w:bCs/>
          <w:lang w:val="uk-UA" w:eastAsia="uk-UA"/>
        </w:rPr>
        <w:t>, газобетону, щебеню;</w:t>
      </w:r>
    </w:p>
    <w:p w:rsidR="00BD7D94" w:rsidRPr="00C71AAE" w:rsidRDefault="00BD7D94" w:rsidP="00C71AAE">
      <w:pPr>
        <w:tabs>
          <w:tab w:val="left" w:pos="426"/>
          <w:tab w:val="left" w:pos="709"/>
        </w:tabs>
        <w:ind w:left="360"/>
        <w:jc w:val="both"/>
        <w:rPr>
          <w:bCs/>
          <w:lang w:val="uk-UA" w:eastAsia="uk-UA"/>
        </w:rPr>
      </w:pPr>
      <w:r w:rsidRPr="00C71AAE">
        <w:rPr>
          <w:bCs/>
          <w:lang w:val="uk-UA" w:eastAsia="uk-UA"/>
        </w:rPr>
        <w:t>• міжрегіональн</w:t>
      </w:r>
      <w:r w:rsidR="009D59CE">
        <w:rPr>
          <w:bCs/>
          <w:lang w:val="uk-UA" w:eastAsia="uk-UA"/>
        </w:rPr>
        <w:t>ому</w:t>
      </w:r>
      <w:r w:rsidRPr="00C71AAE">
        <w:rPr>
          <w:bCs/>
          <w:lang w:val="uk-UA" w:eastAsia="uk-UA"/>
        </w:rPr>
        <w:t xml:space="preserve"> рин</w:t>
      </w:r>
      <w:r w:rsidR="009D59CE">
        <w:rPr>
          <w:bCs/>
          <w:lang w:val="uk-UA" w:eastAsia="uk-UA"/>
        </w:rPr>
        <w:t>ку</w:t>
      </w:r>
      <w:r w:rsidRPr="00C71AAE">
        <w:rPr>
          <w:bCs/>
          <w:lang w:val="uk-UA" w:eastAsia="uk-UA"/>
        </w:rPr>
        <w:t xml:space="preserve"> готових для використ</w:t>
      </w:r>
      <w:r w:rsidR="00660865" w:rsidRPr="00C71AAE">
        <w:rPr>
          <w:bCs/>
          <w:lang w:val="uk-UA" w:eastAsia="uk-UA"/>
        </w:rPr>
        <w:t>ання розчинних бетонних сумішей</w:t>
      </w:r>
      <w:r w:rsidR="00C71AAE" w:rsidRPr="00C71AAE">
        <w:rPr>
          <w:lang w:val="uk-UA"/>
        </w:rPr>
        <w:t xml:space="preserve"> </w:t>
      </w:r>
      <w:r w:rsidR="009D59CE">
        <w:rPr>
          <w:bCs/>
          <w:lang w:val="uk-UA" w:eastAsia="uk-UA"/>
        </w:rPr>
        <w:t>у</w:t>
      </w:r>
      <w:r w:rsidR="00C71AAE" w:rsidRPr="00C71AAE">
        <w:rPr>
          <w:bCs/>
          <w:lang w:val="uk-UA" w:eastAsia="uk-UA"/>
        </w:rPr>
        <w:t xml:space="preserve"> межах Вінницької, Житомирської, Полтавської, Чернігівської, Черкаської, Київської областей та міста Києва.</w:t>
      </w:r>
    </w:p>
    <w:p w:rsidR="00660865" w:rsidRPr="00BD7D94" w:rsidRDefault="00660865" w:rsidP="00660865">
      <w:pPr>
        <w:tabs>
          <w:tab w:val="left" w:pos="426"/>
          <w:tab w:val="left" w:pos="709"/>
        </w:tabs>
        <w:ind w:left="360"/>
        <w:jc w:val="both"/>
        <w:rPr>
          <w:bCs/>
          <w:lang w:val="uk-UA" w:eastAsia="uk-UA"/>
        </w:rPr>
      </w:pPr>
    </w:p>
    <w:p w:rsidR="00BD7D94" w:rsidRPr="00660865" w:rsidRDefault="00660865" w:rsidP="00660865">
      <w:pPr>
        <w:numPr>
          <w:ilvl w:val="0"/>
          <w:numId w:val="10"/>
        </w:numPr>
        <w:tabs>
          <w:tab w:val="left" w:pos="426"/>
          <w:tab w:val="left" w:pos="709"/>
        </w:tabs>
        <w:jc w:val="both"/>
        <w:rPr>
          <w:bCs/>
          <w:lang w:val="uk-UA" w:eastAsia="uk-UA"/>
        </w:rPr>
      </w:pPr>
      <w:r w:rsidRPr="00660865">
        <w:rPr>
          <w:bCs/>
          <w:lang w:val="uk-UA" w:eastAsia="uk-UA"/>
        </w:rPr>
        <w:t>Заявлена концентрація потенційно може посилити становище Групи Ковальська на ринк</w:t>
      </w:r>
      <w:r>
        <w:rPr>
          <w:bCs/>
          <w:lang w:val="uk-UA" w:eastAsia="uk-UA"/>
        </w:rPr>
        <w:t>ах</w:t>
      </w:r>
      <w:r w:rsidRPr="00660865">
        <w:rPr>
          <w:bCs/>
          <w:lang w:val="uk-UA" w:eastAsia="uk-UA"/>
        </w:rPr>
        <w:t xml:space="preserve"> будівельних матеріалів та сумішей за рахунок споживання зазначених матеріалів та сумішей суб’єктами господарювання, які будуть здійснювати будівництво бізнес-центрів «ЮНІТ В06» і «ЮНІТ В04». </w:t>
      </w:r>
    </w:p>
    <w:p w:rsidR="00C66BF8" w:rsidRDefault="00C66BF8" w:rsidP="000D346F">
      <w:pPr>
        <w:tabs>
          <w:tab w:val="left" w:pos="426"/>
          <w:tab w:val="left" w:pos="709"/>
        </w:tabs>
        <w:ind w:left="360"/>
        <w:jc w:val="both"/>
        <w:rPr>
          <w:lang w:val="uk-UA" w:eastAsia="uk-UA"/>
        </w:rPr>
      </w:pPr>
    </w:p>
    <w:p w:rsidR="00BD7D94" w:rsidRPr="00BD7D94" w:rsidRDefault="00BD7D94" w:rsidP="00BD7D94">
      <w:pPr>
        <w:numPr>
          <w:ilvl w:val="0"/>
          <w:numId w:val="10"/>
        </w:numPr>
        <w:tabs>
          <w:tab w:val="left" w:pos="426"/>
        </w:tabs>
        <w:rPr>
          <w:lang w:val="uk-UA" w:eastAsia="uk-UA"/>
        </w:rPr>
      </w:pPr>
      <w:r w:rsidRPr="00BD7D94">
        <w:rPr>
          <w:lang w:val="uk-UA" w:eastAsia="uk-UA"/>
        </w:rPr>
        <w:t>За інформацією заявників:</w:t>
      </w:r>
    </w:p>
    <w:p w:rsidR="00BD7D94" w:rsidRPr="00BD7D94" w:rsidRDefault="00BD7D94" w:rsidP="00BD7D94">
      <w:pPr>
        <w:numPr>
          <w:ilvl w:val="0"/>
          <w:numId w:val="10"/>
        </w:numPr>
        <w:tabs>
          <w:tab w:val="left" w:pos="426"/>
        </w:tabs>
        <w:rPr>
          <w:bCs/>
          <w:lang w:eastAsia="uk-UA"/>
        </w:rPr>
      </w:pPr>
      <w:proofErr w:type="spellStart"/>
      <w:r w:rsidRPr="00BD7D94">
        <w:rPr>
          <w:bCs/>
          <w:lang w:eastAsia="uk-UA"/>
        </w:rPr>
        <w:t>частки</w:t>
      </w:r>
      <w:proofErr w:type="spellEnd"/>
      <w:r w:rsidRPr="00BD7D94">
        <w:rPr>
          <w:bCs/>
          <w:lang w:eastAsia="uk-UA"/>
        </w:rPr>
        <w:t xml:space="preserve"> </w:t>
      </w:r>
      <w:proofErr w:type="spellStart"/>
      <w:r w:rsidRPr="00BD7D94">
        <w:rPr>
          <w:bCs/>
          <w:lang w:eastAsia="uk-UA"/>
        </w:rPr>
        <w:t>Групи</w:t>
      </w:r>
      <w:proofErr w:type="spellEnd"/>
      <w:r w:rsidRPr="00BD7D94">
        <w:rPr>
          <w:bCs/>
          <w:lang w:eastAsia="uk-UA"/>
        </w:rPr>
        <w:t xml:space="preserve"> </w:t>
      </w:r>
      <w:proofErr w:type="spellStart"/>
      <w:r w:rsidRPr="00BD7D94">
        <w:rPr>
          <w:bCs/>
          <w:lang w:eastAsia="uk-UA"/>
        </w:rPr>
        <w:t>Ковальська</w:t>
      </w:r>
      <w:proofErr w:type="spellEnd"/>
      <w:r w:rsidRPr="00BD7D94">
        <w:rPr>
          <w:bCs/>
          <w:lang w:eastAsia="uk-UA"/>
        </w:rPr>
        <w:t xml:space="preserve"> на </w:t>
      </w:r>
      <w:proofErr w:type="spellStart"/>
      <w:r w:rsidRPr="00BD7D94">
        <w:rPr>
          <w:bCs/>
          <w:lang w:eastAsia="uk-UA"/>
        </w:rPr>
        <w:t>загальнодержавних</w:t>
      </w:r>
      <w:proofErr w:type="spellEnd"/>
      <w:r w:rsidRPr="00BD7D94">
        <w:rPr>
          <w:bCs/>
          <w:lang w:eastAsia="uk-UA"/>
        </w:rPr>
        <w:t xml:space="preserve"> ринках:</w:t>
      </w:r>
    </w:p>
    <w:p w:rsidR="00C66BF8" w:rsidRPr="00B53316" w:rsidRDefault="00C66BF8" w:rsidP="00B53316">
      <w:pPr>
        <w:tabs>
          <w:tab w:val="left" w:pos="426"/>
          <w:tab w:val="left" w:pos="709"/>
        </w:tabs>
        <w:ind w:left="360"/>
        <w:jc w:val="both"/>
        <w:rPr>
          <w:lang w:eastAsia="uk-UA"/>
        </w:rPr>
      </w:pPr>
      <w:r w:rsidRPr="00C66BF8">
        <w:rPr>
          <w:lang w:val="uk-UA" w:eastAsia="uk-UA"/>
        </w:rPr>
        <w:t xml:space="preserve">- сухих будівельних сумішей: за підсумками </w:t>
      </w:r>
      <w:r w:rsidR="009D59CE">
        <w:rPr>
          <w:lang w:val="uk-UA" w:eastAsia="uk-UA"/>
        </w:rPr>
        <w:t>2</w:t>
      </w:r>
      <w:r w:rsidRPr="00C66BF8">
        <w:rPr>
          <w:lang w:val="uk-UA" w:eastAsia="uk-UA"/>
        </w:rPr>
        <w:t>019  рок</w:t>
      </w:r>
      <w:r w:rsidR="007F2C9F">
        <w:rPr>
          <w:lang w:val="uk-UA" w:eastAsia="uk-UA"/>
        </w:rPr>
        <w:t>у</w:t>
      </w:r>
      <w:r w:rsidRPr="00C66BF8">
        <w:rPr>
          <w:lang w:val="uk-UA" w:eastAsia="uk-UA"/>
        </w:rPr>
        <w:t xml:space="preserve"> – не перевищує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 та 6 місяців 2020 року – не перевищує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w:t>
      </w:r>
    </w:p>
    <w:p w:rsidR="00C66BF8" w:rsidRPr="00B53316" w:rsidRDefault="00C66BF8" w:rsidP="00B53316">
      <w:pPr>
        <w:tabs>
          <w:tab w:val="left" w:pos="426"/>
          <w:tab w:val="left" w:pos="709"/>
        </w:tabs>
        <w:ind w:left="360"/>
        <w:jc w:val="both"/>
        <w:rPr>
          <w:lang w:eastAsia="uk-UA"/>
        </w:rPr>
      </w:pPr>
      <w:r w:rsidRPr="00C66BF8">
        <w:rPr>
          <w:lang w:val="uk-UA" w:eastAsia="uk-UA"/>
        </w:rPr>
        <w:t xml:space="preserve">- виробів із бетону для будівництва (залізобетон): за підсумками 2019 та 6 місяців </w:t>
      </w:r>
      <w:r w:rsidR="009D59CE">
        <w:rPr>
          <w:lang w:val="uk-UA" w:eastAsia="uk-UA"/>
        </w:rPr>
        <w:t xml:space="preserve">              </w:t>
      </w:r>
      <w:r w:rsidRPr="00C66BF8">
        <w:rPr>
          <w:lang w:val="uk-UA" w:eastAsia="uk-UA"/>
        </w:rPr>
        <w:t xml:space="preserve">2020 року – не перевищує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w:t>
      </w:r>
    </w:p>
    <w:p w:rsidR="00C66BF8" w:rsidRPr="00B53316" w:rsidRDefault="00C66BF8" w:rsidP="00B53316">
      <w:pPr>
        <w:tabs>
          <w:tab w:val="left" w:pos="426"/>
          <w:tab w:val="left" w:pos="709"/>
        </w:tabs>
        <w:ind w:left="360"/>
        <w:jc w:val="both"/>
        <w:rPr>
          <w:lang w:eastAsia="uk-UA"/>
        </w:rPr>
      </w:pPr>
      <w:r w:rsidRPr="00C66BF8">
        <w:rPr>
          <w:lang w:val="uk-UA" w:eastAsia="uk-UA"/>
        </w:rPr>
        <w:t xml:space="preserve">- </w:t>
      </w:r>
      <w:proofErr w:type="spellStart"/>
      <w:r w:rsidRPr="00C66BF8">
        <w:rPr>
          <w:lang w:val="uk-UA" w:eastAsia="uk-UA"/>
        </w:rPr>
        <w:t>блочків</w:t>
      </w:r>
      <w:proofErr w:type="spellEnd"/>
      <w:r w:rsidRPr="00C66BF8">
        <w:rPr>
          <w:lang w:val="uk-UA" w:eastAsia="uk-UA"/>
        </w:rPr>
        <w:t>: за підсумками 2019 та</w:t>
      </w:r>
      <w:r w:rsidR="007F2C9F">
        <w:rPr>
          <w:lang w:val="uk-UA" w:eastAsia="uk-UA"/>
        </w:rPr>
        <w:t xml:space="preserve">  </w:t>
      </w:r>
      <w:r w:rsidRPr="00C66BF8">
        <w:rPr>
          <w:lang w:val="uk-UA" w:eastAsia="uk-UA"/>
        </w:rPr>
        <w:t>6 м</w:t>
      </w:r>
      <w:r w:rsidR="00B53316">
        <w:rPr>
          <w:lang w:val="uk-UA" w:eastAsia="uk-UA"/>
        </w:rPr>
        <w:t>ісяців 2020 року – не перевищує</w:t>
      </w:r>
      <w:r w:rsidRPr="00C66BF8">
        <w:rPr>
          <w:lang w:val="uk-UA" w:eastAsia="uk-UA"/>
        </w:rPr>
        <w:t xml:space="preserve">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w:t>
      </w:r>
    </w:p>
    <w:p w:rsidR="00C66BF8" w:rsidRPr="00B53316" w:rsidRDefault="00C66BF8" w:rsidP="00B53316">
      <w:pPr>
        <w:tabs>
          <w:tab w:val="left" w:pos="426"/>
          <w:tab w:val="left" w:pos="709"/>
        </w:tabs>
        <w:ind w:left="360"/>
        <w:jc w:val="both"/>
        <w:rPr>
          <w:lang w:eastAsia="uk-UA"/>
        </w:rPr>
      </w:pPr>
      <w:r w:rsidRPr="00C66BF8">
        <w:rPr>
          <w:lang w:val="uk-UA" w:eastAsia="uk-UA"/>
        </w:rPr>
        <w:lastRenderedPageBreak/>
        <w:t xml:space="preserve">- газобетону: за підсумками 2019 року – не перевищує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 та 6 місяців</w:t>
      </w:r>
      <w:r w:rsidR="009D59CE">
        <w:rPr>
          <w:lang w:val="uk-UA" w:eastAsia="uk-UA"/>
        </w:rPr>
        <w:t xml:space="preserve"> </w:t>
      </w:r>
      <w:r w:rsidRPr="00C66BF8">
        <w:rPr>
          <w:lang w:val="uk-UA" w:eastAsia="uk-UA"/>
        </w:rPr>
        <w:t xml:space="preserve"> 2020 року –</w:t>
      </w:r>
      <w:r>
        <w:rPr>
          <w:lang w:val="uk-UA" w:eastAsia="uk-UA"/>
        </w:rPr>
        <w:t xml:space="preserve"> не перевищує</w:t>
      </w:r>
      <w:r w:rsidRPr="00C66BF8">
        <w:rPr>
          <w:lang w:val="uk-UA" w:eastAsia="uk-UA"/>
        </w:rPr>
        <w:t xml:space="preserve">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Pr="00C66BF8">
        <w:rPr>
          <w:lang w:val="uk-UA" w:eastAsia="uk-UA"/>
        </w:rPr>
        <w:t xml:space="preserve"> відсотків;</w:t>
      </w:r>
    </w:p>
    <w:p w:rsidR="00C66BF8" w:rsidRPr="00B53316" w:rsidRDefault="00C66BF8" w:rsidP="00B53316">
      <w:pPr>
        <w:tabs>
          <w:tab w:val="left" w:pos="426"/>
          <w:tab w:val="left" w:pos="709"/>
        </w:tabs>
        <w:ind w:left="360"/>
        <w:jc w:val="both"/>
        <w:rPr>
          <w:lang w:eastAsia="uk-UA"/>
        </w:rPr>
      </w:pPr>
      <w:r w:rsidRPr="00C66BF8">
        <w:rPr>
          <w:lang w:val="uk-UA" w:eastAsia="uk-UA"/>
        </w:rPr>
        <w:t>- щебеню: за підсумками 2019 рок</w:t>
      </w:r>
      <w:r w:rsidR="007F2C9F">
        <w:rPr>
          <w:lang w:val="uk-UA" w:eastAsia="uk-UA"/>
        </w:rPr>
        <w:t>у</w:t>
      </w:r>
      <w:r w:rsidRPr="00C66BF8">
        <w:rPr>
          <w:lang w:val="uk-UA" w:eastAsia="uk-UA"/>
        </w:rPr>
        <w:t xml:space="preserve"> та</w:t>
      </w:r>
      <w:r w:rsidR="007F2C9F">
        <w:rPr>
          <w:lang w:val="uk-UA" w:eastAsia="uk-UA"/>
        </w:rPr>
        <w:t xml:space="preserve"> </w:t>
      </w:r>
      <w:r w:rsidRPr="00C66BF8">
        <w:rPr>
          <w:lang w:val="uk-UA" w:eastAsia="uk-UA"/>
        </w:rPr>
        <w:t xml:space="preserve">6 місяців 2020 року – не перевищує </w:t>
      </w:r>
      <w:r w:rsidR="009D59CE">
        <w:rPr>
          <w:lang w:val="uk-UA" w:eastAsia="uk-UA"/>
        </w:rPr>
        <w:t xml:space="preserve">                        </w:t>
      </w:r>
      <w:r w:rsidR="00B53316" w:rsidRPr="00B53316">
        <w:rPr>
          <w:lang w:eastAsia="uk-UA"/>
        </w:rPr>
        <w:t>[</w:t>
      </w:r>
      <w:proofErr w:type="spellStart"/>
      <w:r w:rsidR="00B53316" w:rsidRPr="00B53316">
        <w:rPr>
          <w:lang w:eastAsia="uk-UA"/>
        </w:rPr>
        <w:t>інформація</w:t>
      </w:r>
      <w:proofErr w:type="spellEnd"/>
      <w:r w:rsidR="00B53316" w:rsidRPr="00B53316">
        <w:rPr>
          <w:lang w:eastAsia="uk-UA"/>
        </w:rPr>
        <w:t xml:space="preserve"> </w:t>
      </w:r>
      <w:proofErr w:type="spellStart"/>
      <w:r w:rsidR="00B53316" w:rsidRPr="00B53316">
        <w:rPr>
          <w:lang w:eastAsia="uk-UA"/>
        </w:rPr>
        <w:t>визначена</w:t>
      </w:r>
      <w:proofErr w:type="spellEnd"/>
      <w:r w:rsidR="00B53316" w:rsidRPr="00B53316">
        <w:rPr>
          <w:lang w:eastAsia="uk-UA"/>
        </w:rPr>
        <w:t xml:space="preserve"> </w:t>
      </w:r>
      <w:proofErr w:type="spellStart"/>
      <w:r w:rsidR="00B53316" w:rsidRPr="00B53316">
        <w:rPr>
          <w:lang w:eastAsia="uk-UA"/>
        </w:rPr>
        <w:t>заявниками</w:t>
      </w:r>
      <w:proofErr w:type="spellEnd"/>
      <w:r w:rsidR="00B53316" w:rsidRPr="00B53316">
        <w:rPr>
          <w:lang w:eastAsia="uk-UA"/>
        </w:rPr>
        <w:t xml:space="preserve">, як </w:t>
      </w:r>
      <w:proofErr w:type="spellStart"/>
      <w:r w:rsidR="00B53316" w:rsidRPr="00B53316">
        <w:rPr>
          <w:lang w:eastAsia="uk-UA"/>
        </w:rPr>
        <w:t>інформація</w:t>
      </w:r>
      <w:proofErr w:type="spellEnd"/>
      <w:r w:rsidR="00B53316" w:rsidRPr="00B53316">
        <w:rPr>
          <w:lang w:eastAsia="uk-UA"/>
        </w:rPr>
        <w:t xml:space="preserve"> з </w:t>
      </w:r>
      <w:proofErr w:type="spellStart"/>
      <w:r w:rsidR="00B53316" w:rsidRPr="00B53316">
        <w:rPr>
          <w:lang w:eastAsia="uk-UA"/>
        </w:rPr>
        <w:t>обмеженим</w:t>
      </w:r>
      <w:proofErr w:type="spellEnd"/>
      <w:r w:rsidR="00B53316" w:rsidRPr="00B53316">
        <w:rPr>
          <w:lang w:eastAsia="uk-UA"/>
        </w:rPr>
        <w:t xml:space="preserve"> доступом]</w:t>
      </w:r>
      <w:r w:rsidR="009D59CE">
        <w:rPr>
          <w:lang w:val="uk-UA" w:eastAsia="uk-UA"/>
        </w:rPr>
        <w:t xml:space="preserve"> відсотків.</w:t>
      </w:r>
    </w:p>
    <w:p w:rsidR="008063C4" w:rsidRPr="00C66BF8" w:rsidRDefault="008063C4" w:rsidP="00C66BF8">
      <w:pPr>
        <w:tabs>
          <w:tab w:val="left" w:pos="426"/>
          <w:tab w:val="left" w:pos="709"/>
        </w:tabs>
        <w:ind w:left="360"/>
        <w:jc w:val="both"/>
        <w:rPr>
          <w:lang w:val="uk-UA" w:eastAsia="uk-UA"/>
        </w:rPr>
      </w:pPr>
    </w:p>
    <w:p w:rsidR="00660865" w:rsidRPr="00B53316" w:rsidRDefault="00660865" w:rsidP="00B53316">
      <w:pPr>
        <w:numPr>
          <w:ilvl w:val="0"/>
          <w:numId w:val="10"/>
        </w:numPr>
        <w:tabs>
          <w:tab w:val="left" w:pos="426"/>
        </w:tabs>
        <w:jc w:val="both"/>
        <w:rPr>
          <w:lang w:val="uk-UA" w:eastAsia="uk-UA"/>
        </w:rPr>
      </w:pPr>
      <w:r w:rsidRPr="00660865">
        <w:rPr>
          <w:lang w:val="uk-UA" w:eastAsia="uk-UA"/>
        </w:rPr>
        <w:t xml:space="preserve">Отже, частки Групи Ковальська на загальнодержавних ринках сухих будівельних сумішей, </w:t>
      </w:r>
      <w:proofErr w:type="spellStart"/>
      <w:r w:rsidRPr="00660865">
        <w:rPr>
          <w:lang w:val="uk-UA" w:eastAsia="uk-UA"/>
        </w:rPr>
        <w:t>блочків</w:t>
      </w:r>
      <w:proofErr w:type="spellEnd"/>
      <w:r w:rsidRPr="00660865">
        <w:rPr>
          <w:lang w:val="uk-UA" w:eastAsia="uk-UA"/>
        </w:rPr>
        <w:t xml:space="preserve"> і щебеню не перевищують </w:t>
      </w:r>
      <w:r w:rsidR="00B53316" w:rsidRPr="00B53316">
        <w:rPr>
          <w:lang w:val="uk-UA" w:eastAsia="uk-UA"/>
        </w:rPr>
        <w:t>[інформація визначена заявниками, як інформація з обмеженим доступом]</w:t>
      </w:r>
      <w:r w:rsidRPr="00B53316">
        <w:rPr>
          <w:lang w:val="uk-UA" w:eastAsia="uk-UA"/>
        </w:rPr>
        <w:t xml:space="preserve"> відсотків; газобетону, виробів із бетону для будівництва (залізобетон</w:t>
      </w:r>
      <w:r w:rsidR="009D59CE" w:rsidRPr="00B53316">
        <w:rPr>
          <w:lang w:val="uk-UA" w:eastAsia="uk-UA"/>
        </w:rPr>
        <w:t>у</w:t>
      </w:r>
      <w:r w:rsidRPr="00B53316">
        <w:rPr>
          <w:lang w:val="uk-UA" w:eastAsia="uk-UA"/>
        </w:rPr>
        <w:t xml:space="preserve">) не перевищують </w:t>
      </w:r>
      <w:r w:rsidR="00B53316" w:rsidRPr="00B53316">
        <w:rPr>
          <w:lang w:val="uk-UA" w:eastAsia="uk-UA"/>
        </w:rPr>
        <w:t>[інформація визначена заявниками, як інформація з обмеженим доступом]</w:t>
      </w:r>
      <w:r w:rsidRPr="00B53316">
        <w:rPr>
          <w:lang w:val="uk-UA" w:eastAsia="uk-UA"/>
        </w:rPr>
        <w:t xml:space="preserve"> відсотків. Разом з цим, Група UDP не здійснює діяльності на вказаних ринках.</w:t>
      </w:r>
    </w:p>
    <w:p w:rsidR="008063C4" w:rsidRPr="008063C4" w:rsidRDefault="008063C4" w:rsidP="00BD7D94">
      <w:pPr>
        <w:pStyle w:val="cef1edeee2edeee9f2e5eaf1f221"/>
        <w:ind w:firstLine="0"/>
        <w:rPr>
          <w:sz w:val="20"/>
          <w:lang w:eastAsia="ru-RU"/>
        </w:rPr>
      </w:pPr>
    </w:p>
    <w:p w:rsidR="00BD7D94" w:rsidRDefault="00660865" w:rsidP="00DE1D24">
      <w:pPr>
        <w:pStyle w:val="cef1edeee2edeee9f2e5eaf1f221"/>
        <w:numPr>
          <w:ilvl w:val="0"/>
          <w:numId w:val="10"/>
        </w:numPr>
        <w:tabs>
          <w:tab w:val="left" w:pos="426"/>
        </w:tabs>
      </w:pPr>
      <w:r>
        <w:t>За інформацією</w:t>
      </w:r>
      <w:r w:rsidR="00DE1D24">
        <w:t>,</w:t>
      </w:r>
      <w:r>
        <w:t xml:space="preserve"> </w:t>
      </w:r>
      <w:r w:rsidR="00DE1D24" w:rsidRPr="00DE1D24">
        <w:t>наданою Державною службою статистики України</w:t>
      </w:r>
      <w:r w:rsidR="00BD7D94">
        <w:t>:</w:t>
      </w:r>
    </w:p>
    <w:p w:rsidR="00DE1D24" w:rsidRDefault="00DE1D24" w:rsidP="00B53316">
      <w:pPr>
        <w:pStyle w:val="cef1edeee2edeee9f2e5eaf1f221"/>
        <w:numPr>
          <w:ilvl w:val="0"/>
          <w:numId w:val="10"/>
        </w:numPr>
        <w:tabs>
          <w:tab w:val="left" w:pos="426"/>
        </w:tabs>
      </w:pPr>
      <w:r w:rsidRPr="00DE1D24">
        <w:t xml:space="preserve">частка Групи Ковальська на об’єднаному ринку готових для використання розчинних бетонних сумішей </w:t>
      </w:r>
      <w:r w:rsidR="009D59CE">
        <w:t>у</w:t>
      </w:r>
      <w:r w:rsidRPr="00DE1D24">
        <w:t xml:space="preserve"> межах Вінницької, Житомирської, Полтавської, Чернігівської, Черкаської, Київської областей та міста Києва (відповідно статистичної інформації щодо обсягів виробництва </w:t>
      </w:r>
      <w:r>
        <w:t>бетонних сумішей) за підсумками</w:t>
      </w:r>
      <w:r w:rsidRPr="00DE1D24">
        <w:t xml:space="preserve"> 2019</w:t>
      </w:r>
      <w:r w:rsidR="009D59CE">
        <w:t xml:space="preserve"> – </w:t>
      </w:r>
      <w:r w:rsidRPr="00DE1D24">
        <w:t xml:space="preserve">2020 років не перевищує  </w:t>
      </w:r>
      <w:r w:rsidR="00B53316" w:rsidRPr="00B53316">
        <w:t>[інформація визначена заявниками, як інформація з обмеженим доступом]</w:t>
      </w:r>
      <w:r w:rsidRPr="00DE1D24">
        <w:t xml:space="preserve"> відсотків</w:t>
      </w:r>
      <w:r>
        <w:t>.</w:t>
      </w:r>
    </w:p>
    <w:p w:rsidR="00C71AAE" w:rsidRPr="004D2CDE" w:rsidRDefault="00C71AAE" w:rsidP="004D2CDE">
      <w:pPr>
        <w:pStyle w:val="afa"/>
        <w:ind w:left="0"/>
        <w:rPr>
          <w:lang w:val="uk-UA"/>
        </w:rPr>
      </w:pPr>
    </w:p>
    <w:p w:rsidR="00865BBE" w:rsidRPr="00865BBE" w:rsidRDefault="00A66653" w:rsidP="000D346F">
      <w:pPr>
        <w:jc w:val="both"/>
      </w:pPr>
      <w:r>
        <w:rPr>
          <w:b/>
          <w:lang w:val="uk-UA"/>
        </w:rPr>
        <w:t>7</w:t>
      </w:r>
      <w:r w:rsidR="00865BBE">
        <w:rPr>
          <w:b/>
          <w:lang w:val="uk-UA"/>
        </w:rPr>
        <w:t xml:space="preserve">. </w:t>
      </w:r>
      <w:r w:rsidR="00865BBE" w:rsidRPr="00865BBE">
        <w:rPr>
          <w:b/>
        </w:rPr>
        <w:t>В</w:t>
      </w:r>
      <w:r w:rsidR="00C71AAE">
        <w:rPr>
          <w:b/>
          <w:lang w:val="uk-UA"/>
        </w:rPr>
        <w:t>П</w:t>
      </w:r>
      <w:r w:rsidR="00865BBE" w:rsidRPr="00865BBE">
        <w:rPr>
          <w:b/>
        </w:rPr>
        <w:t>ЛИВ КОНЦЕНТРАЦІ</w:t>
      </w:r>
      <w:r w:rsidR="00406EA2">
        <w:rPr>
          <w:b/>
          <w:lang w:val="uk-UA"/>
        </w:rPr>
        <w:t>Ї</w:t>
      </w:r>
      <w:r w:rsidR="00865BBE" w:rsidRPr="00865BBE">
        <w:rPr>
          <w:b/>
        </w:rPr>
        <w:t xml:space="preserve"> </w:t>
      </w:r>
      <w:proofErr w:type="gramStart"/>
      <w:r w:rsidR="00865BBE" w:rsidRPr="00865BBE">
        <w:rPr>
          <w:b/>
        </w:rPr>
        <w:t>НА</w:t>
      </w:r>
      <w:proofErr w:type="gramEnd"/>
      <w:r w:rsidR="00865BBE" w:rsidRPr="00865BBE">
        <w:rPr>
          <w:b/>
        </w:rPr>
        <w:t xml:space="preserve"> </w:t>
      </w:r>
      <w:r w:rsidR="006D46B8" w:rsidRPr="006D46B8">
        <w:rPr>
          <w:b/>
        </w:rPr>
        <w:t>ОБ’ЄДНАНИЙ РИНОК ГОТОВИХ ДЛЯ ВИКОРИСТАННЯ РОЗЧИННИХ БЕТОННИХ СУМІШЕЙ</w:t>
      </w:r>
    </w:p>
    <w:p w:rsidR="008063C4" w:rsidRPr="008063C4" w:rsidRDefault="008063C4" w:rsidP="000D346F">
      <w:pPr>
        <w:tabs>
          <w:tab w:val="left" w:pos="426"/>
          <w:tab w:val="left" w:pos="709"/>
        </w:tabs>
        <w:jc w:val="both"/>
        <w:rPr>
          <w:lang w:val="uk-UA" w:eastAsia="uk-UA"/>
        </w:rPr>
      </w:pPr>
    </w:p>
    <w:p w:rsidR="00865BBE" w:rsidRPr="00865BBE" w:rsidRDefault="00865BBE" w:rsidP="00BD7D94">
      <w:pPr>
        <w:pStyle w:val="cef1edeee2edeee9f2e5eaf1f221"/>
        <w:numPr>
          <w:ilvl w:val="0"/>
          <w:numId w:val="10"/>
        </w:numPr>
        <w:ind w:left="426" w:hanging="426"/>
      </w:pPr>
      <w:r w:rsidRPr="00865BBE">
        <w:t>За інформацією заявників:</w:t>
      </w:r>
    </w:p>
    <w:p w:rsidR="00BD7D94" w:rsidRDefault="00BD7D94" w:rsidP="00BD7D94">
      <w:pPr>
        <w:numPr>
          <w:ilvl w:val="0"/>
          <w:numId w:val="10"/>
        </w:numPr>
        <w:autoSpaceDE w:val="0"/>
        <w:autoSpaceDN w:val="0"/>
        <w:adjustRightInd w:val="0"/>
        <w:ind w:left="426" w:hanging="426"/>
        <w:jc w:val="both"/>
        <w:textAlignment w:val="baseline"/>
        <w:rPr>
          <w:szCs w:val="20"/>
          <w:lang w:val="uk-UA" w:eastAsia="uk-UA"/>
        </w:rPr>
      </w:pPr>
      <w:r w:rsidRPr="00BD7D94">
        <w:rPr>
          <w:color w:val="000000"/>
          <w:szCs w:val="20"/>
          <w:lang w:val="uk-UA" w:eastAsia="uk-UA"/>
        </w:rPr>
        <w:t>здійснення запланован</w:t>
      </w:r>
      <w:r w:rsidR="009D59CE">
        <w:rPr>
          <w:color w:val="000000"/>
          <w:szCs w:val="20"/>
          <w:lang w:val="uk-UA" w:eastAsia="uk-UA"/>
        </w:rPr>
        <w:t>ої</w:t>
      </w:r>
      <w:r w:rsidRPr="00BD7D94">
        <w:rPr>
          <w:color w:val="000000"/>
          <w:szCs w:val="20"/>
          <w:lang w:val="uk-UA" w:eastAsia="uk-UA"/>
        </w:rPr>
        <w:t xml:space="preserve"> концентраці</w:t>
      </w:r>
      <w:r w:rsidR="009D59CE">
        <w:rPr>
          <w:color w:val="000000"/>
          <w:szCs w:val="20"/>
          <w:lang w:val="uk-UA" w:eastAsia="uk-UA"/>
        </w:rPr>
        <w:t>ї</w:t>
      </w:r>
      <w:r w:rsidRPr="00BD7D94">
        <w:rPr>
          <w:color w:val="000000"/>
          <w:szCs w:val="20"/>
          <w:lang w:val="uk-UA" w:eastAsia="uk-UA"/>
        </w:rPr>
        <w:t xml:space="preserve"> жодним чином не вплине ні на </w:t>
      </w:r>
      <w:r w:rsidRPr="00BD7D94">
        <w:rPr>
          <w:lang w:val="uk-UA" w:eastAsia="uk-UA"/>
        </w:rPr>
        <w:t>об</w:t>
      </w:r>
      <w:r w:rsidRPr="00BD7D94">
        <w:rPr>
          <w:lang w:val="uk-UA"/>
        </w:rPr>
        <w:t>’</w:t>
      </w:r>
      <w:r w:rsidRPr="00BD7D94">
        <w:rPr>
          <w:lang w:val="uk-UA" w:eastAsia="uk-UA"/>
        </w:rPr>
        <w:t xml:space="preserve">єднаний ринок готових для використання розчинних бетонних сумішей </w:t>
      </w:r>
      <w:r w:rsidR="009D59CE">
        <w:rPr>
          <w:lang w:val="uk-UA" w:eastAsia="uk-UA"/>
        </w:rPr>
        <w:t>у</w:t>
      </w:r>
      <w:r w:rsidRPr="00BD7D94">
        <w:rPr>
          <w:lang w:val="uk-UA" w:eastAsia="uk-UA"/>
        </w:rPr>
        <w:t xml:space="preserve"> межах Вінницької, Житомирської, Полтавської, Чернігівської, Черкаської, Київської областей та міста Києва</w:t>
      </w:r>
      <w:r w:rsidR="009D59CE">
        <w:rPr>
          <w:szCs w:val="20"/>
          <w:lang w:val="uk-UA" w:eastAsia="uk-UA"/>
        </w:rPr>
        <w:t>,</w:t>
      </w:r>
      <w:r w:rsidRPr="00BD7D94">
        <w:rPr>
          <w:szCs w:val="20"/>
          <w:lang w:val="uk-UA" w:eastAsia="uk-UA"/>
        </w:rPr>
        <w:t xml:space="preserve"> ні на ринок організації будівництва нежитлової нерухомості в межах міста Києва (що є задіяним), </w:t>
      </w:r>
      <w:r w:rsidR="009D59CE">
        <w:rPr>
          <w:szCs w:val="20"/>
          <w:lang w:val="uk-UA" w:eastAsia="uk-UA"/>
        </w:rPr>
        <w:t>тому що</w:t>
      </w:r>
      <w:r w:rsidRPr="00BD7D94">
        <w:rPr>
          <w:szCs w:val="20"/>
          <w:lang w:val="uk-UA" w:eastAsia="uk-UA"/>
        </w:rPr>
        <w:t>:</w:t>
      </w:r>
    </w:p>
    <w:p w:rsidR="00BD7D94" w:rsidRPr="00B53316" w:rsidRDefault="00BD7D94" w:rsidP="00B53316">
      <w:pPr>
        <w:numPr>
          <w:ilvl w:val="0"/>
          <w:numId w:val="10"/>
        </w:numPr>
        <w:autoSpaceDE w:val="0"/>
        <w:autoSpaceDN w:val="0"/>
        <w:adjustRightInd w:val="0"/>
        <w:ind w:left="426" w:hanging="426"/>
        <w:jc w:val="both"/>
        <w:textAlignment w:val="baseline"/>
        <w:rPr>
          <w:lang w:val="uk-UA" w:eastAsia="uk-UA"/>
        </w:rPr>
      </w:pPr>
      <w:r w:rsidRPr="00BD7D94">
        <w:rPr>
          <w:szCs w:val="20"/>
          <w:lang w:val="uk-UA" w:eastAsia="uk-UA"/>
        </w:rPr>
        <w:t>запланован</w:t>
      </w:r>
      <w:r w:rsidR="00E8264D">
        <w:rPr>
          <w:szCs w:val="20"/>
          <w:lang w:val="uk-UA" w:eastAsia="uk-UA"/>
        </w:rPr>
        <w:t>а</w:t>
      </w:r>
      <w:r w:rsidRPr="00BD7D94">
        <w:rPr>
          <w:szCs w:val="20"/>
          <w:lang w:val="uk-UA" w:eastAsia="uk-UA"/>
        </w:rPr>
        <w:t xml:space="preserve"> концентраці</w:t>
      </w:r>
      <w:r w:rsidR="00E8264D">
        <w:rPr>
          <w:szCs w:val="20"/>
          <w:lang w:val="uk-UA" w:eastAsia="uk-UA"/>
        </w:rPr>
        <w:t>я</w:t>
      </w:r>
      <w:r w:rsidRPr="00BD7D94">
        <w:rPr>
          <w:szCs w:val="20"/>
          <w:lang w:val="uk-UA" w:eastAsia="uk-UA"/>
        </w:rPr>
        <w:t xml:space="preserve"> не стосу</w:t>
      </w:r>
      <w:r w:rsidR="00E8264D">
        <w:rPr>
          <w:szCs w:val="20"/>
          <w:lang w:val="uk-UA" w:eastAsia="uk-UA"/>
        </w:rPr>
        <w:t>є</w:t>
      </w:r>
      <w:r w:rsidRPr="00BD7D94">
        <w:rPr>
          <w:szCs w:val="20"/>
          <w:lang w:val="uk-UA" w:eastAsia="uk-UA"/>
        </w:rPr>
        <w:t xml:space="preserve">ться об’єднаного ринку готових для використання розчинних бетонних сумішей, оскільки </w:t>
      </w:r>
      <w:r w:rsidRPr="00BD7D94">
        <w:rPr>
          <w:lang w:val="uk-UA" w:eastAsia="uk-UA"/>
        </w:rPr>
        <w:t xml:space="preserve">будівництво бізнес-центрів «ЮНІТ В06» і «ЮНІТ В04» будуть здійснювати незалежні підрядники </w:t>
      </w:r>
      <w:r w:rsidR="00B53316" w:rsidRPr="00B53316">
        <w:rPr>
          <w:lang w:val="uk-UA" w:eastAsia="uk-UA"/>
        </w:rPr>
        <w:t>[інформація визначена заявниками, як інформація з обмеженим доступом]</w:t>
      </w:r>
      <w:r w:rsidRPr="00B53316">
        <w:rPr>
          <w:lang w:val="uk-UA" w:eastAsia="uk-UA"/>
        </w:rPr>
        <w:t>,</w:t>
      </w:r>
      <w:r w:rsidRPr="00B53316">
        <w:rPr>
          <w:rFonts w:ascii="Calibri" w:eastAsia="Calibri" w:hAnsi="Calibri"/>
          <w:bCs/>
          <w:sz w:val="22"/>
          <w:szCs w:val="22"/>
          <w:lang w:val="uk-UA" w:eastAsia="en-US"/>
        </w:rPr>
        <w:t xml:space="preserve"> </w:t>
      </w:r>
      <w:r w:rsidRPr="00B53316">
        <w:rPr>
          <w:bCs/>
          <w:lang w:val="uk-UA" w:eastAsia="uk-UA"/>
        </w:rPr>
        <w:t xml:space="preserve">які не входять до складу Групи Ковальська й Групи </w:t>
      </w:r>
      <w:r w:rsidRPr="00B53316">
        <w:rPr>
          <w:bCs/>
          <w:lang w:eastAsia="uk-UA"/>
        </w:rPr>
        <w:t>UDP</w:t>
      </w:r>
      <w:r w:rsidRPr="00B53316">
        <w:rPr>
          <w:bCs/>
          <w:lang w:val="uk-UA" w:eastAsia="uk-UA"/>
        </w:rPr>
        <w:t xml:space="preserve">, та </w:t>
      </w:r>
      <w:r w:rsidRPr="00B53316">
        <w:rPr>
          <w:lang w:val="uk-UA" w:eastAsia="uk-UA"/>
        </w:rPr>
        <w:t>вільні у виборі матеріалів для будівництва;</w:t>
      </w:r>
    </w:p>
    <w:p w:rsidR="00BD7D94" w:rsidRPr="004D2CDE" w:rsidRDefault="00BD7D94" w:rsidP="00BD7D94">
      <w:pPr>
        <w:numPr>
          <w:ilvl w:val="0"/>
          <w:numId w:val="10"/>
        </w:numPr>
        <w:autoSpaceDE w:val="0"/>
        <w:autoSpaceDN w:val="0"/>
        <w:adjustRightInd w:val="0"/>
        <w:ind w:left="426" w:hanging="426"/>
        <w:jc w:val="both"/>
        <w:textAlignment w:val="baseline"/>
        <w:rPr>
          <w:szCs w:val="20"/>
          <w:lang w:val="uk-UA" w:eastAsia="uk-UA"/>
        </w:rPr>
      </w:pPr>
      <w:r w:rsidRPr="00BD7D94">
        <w:rPr>
          <w:color w:val="000000"/>
          <w:szCs w:val="20"/>
          <w:lang w:val="uk-UA" w:eastAsia="uk-UA"/>
        </w:rPr>
        <w:t xml:space="preserve">як Група </w:t>
      </w:r>
      <w:r w:rsidRPr="00BD7D94">
        <w:rPr>
          <w:color w:val="000000"/>
          <w:szCs w:val="20"/>
          <w:lang w:val="en-US" w:eastAsia="uk-UA"/>
        </w:rPr>
        <w:t>UDP</w:t>
      </w:r>
      <w:r w:rsidRPr="00BD7D94">
        <w:rPr>
          <w:color w:val="000000"/>
          <w:szCs w:val="20"/>
          <w:lang w:val="uk-UA" w:eastAsia="uk-UA"/>
        </w:rPr>
        <w:t>, так і Група Ковальська не займають монопольного (домінуючого) становища на задіяних товарних ринках (</w:t>
      </w:r>
      <w:r w:rsidRPr="00BD7D94">
        <w:rPr>
          <w:lang w:val="uk-UA" w:eastAsia="uk-UA"/>
        </w:rPr>
        <w:t>ринки послуг надання в оренду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r w:rsidRPr="00BD7D94">
        <w:rPr>
          <w:color w:val="000000"/>
          <w:szCs w:val="20"/>
          <w:lang w:val="uk-UA" w:eastAsia="uk-UA"/>
        </w:rPr>
        <w:t>);</w:t>
      </w:r>
    </w:p>
    <w:p w:rsidR="00BD7D94" w:rsidRPr="004D2CDE" w:rsidRDefault="00BD7D94" w:rsidP="004D2CDE">
      <w:pPr>
        <w:numPr>
          <w:ilvl w:val="0"/>
          <w:numId w:val="10"/>
        </w:numPr>
        <w:autoSpaceDE w:val="0"/>
        <w:autoSpaceDN w:val="0"/>
        <w:adjustRightInd w:val="0"/>
        <w:ind w:left="426" w:hanging="426"/>
        <w:jc w:val="both"/>
        <w:textAlignment w:val="baseline"/>
        <w:rPr>
          <w:szCs w:val="20"/>
          <w:lang w:val="uk-UA" w:eastAsia="uk-UA"/>
        </w:rPr>
      </w:pPr>
      <w:r w:rsidRPr="004D2CDE">
        <w:rPr>
          <w:color w:val="000000"/>
          <w:szCs w:val="20"/>
          <w:lang w:val="uk-UA" w:eastAsia="uk-UA"/>
        </w:rPr>
        <w:t xml:space="preserve">Група </w:t>
      </w:r>
      <w:r w:rsidRPr="004D2CDE">
        <w:rPr>
          <w:color w:val="000000"/>
          <w:szCs w:val="20"/>
          <w:lang w:val="en-US" w:eastAsia="uk-UA"/>
        </w:rPr>
        <w:t>UDP</w:t>
      </w:r>
      <w:r w:rsidRPr="004D2CDE">
        <w:rPr>
          <w:color w:val="000000"/>
          <w:szCs w:val="20"/>
          <w:lang w:val="uk-UA" w:eastAsia="uk-UA"/>
        </w:rPr>
        <w:t xml:space="preserve">, як інший учасник запланованих концентрацій, немає жодного відношення до об’єднаного ринку готових для використання розчинних бетонних сумішей та не здійснює </w:t>
      </w:r>
      <w:proofErr w:type="spellStart"/>
      <w:r w:rsidRPr="004D2CDE">
        <w:rPr>
          <w:color w:val="000000"/>
          <w:szCs w:val="20"/>
          <w:lang w:val="uk-UA" w:eastAsia="uk-UA"/>
        </w:rPr>
        <w:t>господарськ</w:t>
      </w:r>
      <w:r w:rsidRPr="004D2CDE">
        <w:rPr>
          <w:color w:val="000000"/>
          <w:szCs w:val="20"/>
          <w:lang w:eastAsia="uk-UA"/>
        </w:rPr>
        <w:t>ої</w:t>
      </w:r>
      <w:proofErr w:type="spellEnd"/>
      <w:r w:rsidRPr="004D2CDE">
        <w:rPr>
          <w:color w:val="000000"/>
          <w:szCs w:val="20"/>
          <w:lang w:val="uk-UA" w:eastAsia="uk-UA"/>
        </w:rPr>
        <w:t xml:space="preserve"> </w:t>
      </w:r>
      <w:proofErr w:type="spellStart"/>
      <w:r w:rsidRPr="004D2CDE">
        <w:rPr>
          <w:color w:val="000000"/>
          <w:szCs w:val="20"/>
          <w:lang w:val="uk-UA" w:eastAsia="uk-UA"/>
        </w:rPr>
        <w:t>діяльн</w:t>
      </w:r>
      <w:proofErr w:type="spellEnd"/>
      <w:r w:rsidRPr="004D2CDE">
        <w:rPr>
          <w:color w:val="000000"/>
          <w:szCs w:val="20"/>
          <w:lang w:eastAsia="uk-UA"/>
        </w:rPr>
        <w:t>о</w:t>
      </w:r>
      <w:proofErr w:type="spellStart"/>
      <w:r w:rsidRPr="004D2CDE">
        <w:rPr>
          <w:color w:val="000000"/>
          <w:szCs w:val="20"/>
          <w:lang w:val="uk-UA" w:eastAsia="uk-UA"/>
        </w:rPr>
        <w:t>ст</w:t>
      </w:r>
      <w:proofErr w:type="spellEnd"/>
      <w:r w:rsidRPr="004D2CDE">
        <w:rPr>
          <w:color w:val="000000"/>
          <w:szCs w:val="20"/>
          <w:lang w:eastAsia="uk-UA"/>
        </w:rPr>
        <w:t>і</w:t>
      </w:r>
      <w:r w:rsidRPr="004D2CDE">
        <w:rPr>
          <w:color w:val="000000"/>
          <w:szCs w:val="20"/>
          <w:lang w:val="uk-UA" w:eastAsia="uk-UA"/>
        </w:rPr>
        <w:t xml:space="preserve"> на ньому;</w:t>
      </w:r>
    </w:p>
    <w:p w:rsidR="00BD7D94" w:rsidRPr="004D2CDE" w:rsidRDefault="00BD7D94" w:rsidP="00BD7D94">
      <w:pPr>
        <w:numPr>
          <w:ilvl w:val="0"/>
          <w:numId w:val="10"/>
        </w:numPr>
        <w:autoSpaceDE w:val="0"/>
        <w:autoSpaceDN w:val="0"/>
        <w:adjustRightInd w:val="0"/>
        <w:ind w:left="426" w:hanging="426"/>
        <w:jc w:val="both"/>
        <w:textAlignment w:val="baseline"/>
        <w:rPr>
          <w:color w:val="000000"/>
          <w:szCs w:val="20"/>
          <w:lang w:val="uk-UA" w:eastAsia="uk-UA"/>
        </w:rPr>
      </w:pPr>
      <w:r w:rsidRPr="004D2CDE">
        <w:rPr>
          <w:color w:val="000000"/>
          <w:szCs w:val="20"/>
          <w:lang w:val="uk-UA" w:eastAsia="uk-UA"/>
        </w:rPr>
        <w:t xml:space="preserve">крім цього, </w:t>
      </w:r>
      <w:r w:rsidR="00E8264D">
        <w:rPr>
          <w:color w:val="000000"/>
          <w:szCs w:val="20"/>
          <w:lang w:val="uk-UA" w:eastAsia="uk-UA"/>
        </w:rPr>
        <w:t xml:space="preserve">порівнюючи </w:t>
      </w:r>
      <w:r w:rsidRPr="004D2CDE">
        <w:rPr>
          <w:color w:val="000000"/>
          <w:szCs w:val="20"/>
          <w:lang w:val="uk-UA" w:eastAsia="uk-UA"/>
        </w:rPr>
        <w:t>загальн</w:t>
      </w:r>
      <w:r w:rsidR="00E8264D">
        <w:rPr>
          <w:color w:val="000000"/>
          <w:szCs w:val="20"/>
          <w:lang w:val="uk-UA" w:eastAsia="uk-UA"/>
        </w:rPr>
        <w:t>у</w:t>
      </w:r>
      <w:r w:rsidRPr="004D2CDE">
        <w:rPr>
          <w:color w:val="000000"/>
          <w:szCs w:val="20"/>
          <w:lang w:val="uk-UA" w:eastAsia="uk-UA"/>
        </w:rPr>
        <w:t xml:space="preserve"> </w:t>
      </w:r>
      <w:proofErr w:type="spellStart"/>
      <w:r w:rsidRPr="004D2CDE">
        <w:rPr>
          <w:color w:val="000000"/>
          <w:szCs w:val="20"/>
          <w:lang w:val="uk-UA" w:eastAsia="uk-UA"/>
        </w:rPr>
        <w:t>кільк</w:t>
      </w:r>
      <w:r w:rsidR="00E8264D">
        <w:rPr>
          <w:color w:val="000000"/>
          <w:szCs w:val="20"/>
          <w:lang w:val="uk-UA" w:eastAsia="uk-UA"/>
        </w:rPr>
        <w:t>і</w:t>
      </w:r>
      <w:r w:rsidRPr="004D2CDE">
        <w:rPr>
          <w:color w:val="000000"/>
          <w:szCs w:val="20"/>
          <w:lang w:val="uk-UA" w:eastAsia="uk-UA"/>
        </w:rPr>
        <w:t>сті</w:t>
      </w:r>
      <w:proofErr w:type="spellEnd"/>
      <w:r w:rsidRPr="004D2CDE">
        <w:rPr>
          <w:color w:val="000000"/>
          <w:szCs w:val="20"/>
          <w:lang w:val="uk-UA" w:eastAsia="uk-UA"/>
        </w:rPr>
        <w:t xml:space="preserve"> нежитлової нерухомості, як</w:t>
      </w:r>
      <w:r w:rsidR="00E8264D">
        <w:rPr>
          <w:color w:val="000000"/>
          <w:szCs w:val="20"/>
          <w:lang w:val="uk-UA" w:eastAsia="uk-UA"/>
        </w:rPr>
        <w:t>а</w:t>
      </w:r>
      <w:r w:rsidRPr="004D2CDE">
        <w:rPr>
          <w:color w:val="000000"/>
          <w:szCs w:val="20"/>
          <w:lang w:val="uk-UA" w:eastAsia="uk-UA"/>
        </w:rPr>
        <w:t xml:space="preserve"> буде побудован</w:t>
      </w:r>
      <w:r w:rsidR="00E8264D">
        <w:rPr>
          <w:color w:val="000000"/>
          <w:szCs w:val="20"/>
          <w:lang w:val="uk-UA" w:eastAsia="uk-UA"/>
        </w:rPr>
        <w:t>а</w:t>
      </w:r>
      <w:r w:rsidRPr="004D2CDE">
        <w:rPr>
          <w:color w:val="000000"/>
          <w:szCs w:val="20"/>
          <w:lang w:val="uk-UA" w:eastAsia="uk-UA"/>
        </w:rPr>
        <w:t xml:space="preserve"> в бізнес-центрах «ЮНІТ «В06» та «ЮНІТ «В04» </w:t>
      </w:r>
      <w:r w:rsidR="00E8264D">
        <w:rPr>
          <w:color w:val="000000"/>
          <w:szCs w:val="20"/>
          <w:lang w:val="uk-UA" w:eastAsia="uk-UA"/>
        </w:rPr>
        <w:t>та</w:t>
      </w:r>
      <w:r w:rsidRPr="004D2CDE">
        <w:rPr>
          <w:color w:val="000000"/>
          <w:szCs w:val="20"/>
          <w:lang w:val="uk-UA" w:eastAsia="uk-UA"/>
        </w:rPr>
        <w:t xml:space="preserve"> загальн</w:t>
      </w:r>
      <w:r w:rsidR="00E8264D">
        <w:rPr>
          <w:color w:val="000000"/>
          <w:szCs w:val="20"/>
          <w:lang w:val="uk-UA" w:eastAsia="uk-UA"/>
        </w:rPr>
        <w:t>у</w:t>
      </w:r>
      <w:r w:rsidRPr="004D2CDE">
        <w:rPr>
          <w:color w:val="000000"/>
          <w:szCs w:val="20"/>
          <w:lang w:val="uk-UA" w:eastAsia="uk-UA"/>
        </w:rPr>
        <w:t xml:space="preserve"> кільк</w:t>
      </w:r>
      <w:r w:rsidR="00E8264D">
        <w:rPr>
          <w:color w:val="000000"/>
          <w:szCs w:val="20"/>
          <w:lang w:val="uk-UA" w:eastAsia="uk-UA"/>
        </w:rPr>
        <w:t>ість</w:t>
      </w:r>
      <w:r w:rsidRPr="004D2CDE">
        <w:rPr>
          <w:color w:val="000000"/>
          <w:szCs w:val="20"/>
          <w:lang w:val="uk-UA" w:eastAsia="uk-UA"/>
        </w:rPr>
        <w:t xml:space="preserve"> нежитлової нерухомості в межах міста Києва, можна зробити висновок, що такі площі жодним чином суттєво не можуть вплинути на ситуацію на ринку, навіть якщо вони будуть побудовані з використанням власної сировини Групи Ковальська та з будь-якими іншими мінімально можливими витратами на їх будівництво;</w:t>
      </w:r>
    </w:p>
    <w:p w:rsidR="00BD7D94" w:rsidRPr="004D2CDE" w:rsidRDefault="00BD7D94" w:rsidP="00BD7D94">
      <w:pPr>
        <w:numPr>
          <w:ilvl w:val="0"/>
          <w:numId w:val="10"/>
        </w:numPr>
        <w:tabs>
          <w:tab w:val="left" w:pos="426"/>
        </w:tabs>
        <w:autoSpaceDE w:val="0"/>
        <w:autoSpaceDN w:val="0"/>
        <w:adjustRightInd w:val="0"/>
        <w:jc w:val="both"/>
        <w:textAlignment w:val="baseline"/>
        <w:rPr>
          <w:color w:val="000000"/>
          <w:szCs w:val="20"/>
          <w:lang w:val="uk-UA" w:eastAsia="uk-UA"/>
        </w:rPr>
      </w:pPr>
      <w:r w:rsidRPr="004D2CDE">
        <w:rPr>
          <w:color w:val="000000"/>
          <w:szCs w:val="20"/>
          <w:lang w:val="uk-UA" w:eastAsia="uk-UA"/>
        </w:rPr>
        <w:t>разом з цим, як ринок організації будівництва</w:t>
      </w:r>
      <w:r w:rsidRPr="004D2CDE">
        <w:rPr>
          <w:bCs/>
          <w:lang w:val="uk-UA"/>
        </w:rPr>
        <w:t xml:space="preserve"> </w:t>
      </w:r>
      <w:r w:rsidRPr="004D2CDE">
        <w:rPr>
          <w:bCs/>
          <w:color w:val="000000"/>
          <w:szCs w:val="20"/>
          <w:lang w:val="uk-UA" w:eastAsia="uk-UA"/>
        </w:rPr>
        <w:t xml:space="preserve">нежитлової нерухомості в межах міста Києва, так і об’єднаний ринок готових для використання розчинних бетонних сумішей </w:t>
      </w:r>
      <w:r w:rsidR="00E8264D">
        <w:rPr>
          <w:bCs/>
          <w:color w:val="000000"/>
          <w:szCs w:val="20"/>
          <w:lang w:val="uk-UA" w:eastAsia="uk-UA"/>
        </w:rPr>
        <w:t>у</w:t>
      </w:r>
      <w:r w:rsidRPr="004D2CDE">
        <w:rPr>
          <w:bCs/>
          <w:color w:val="000000"/>
          <w:szCs w:val="20"/>
          <w:lang w:val="uk-UA" w:eastAsia="uk-UA"/>
        </w:rPr>
        <w:t xml:space="preserve"> межах Вінницької, Житомирської, Полтавської, Чернігівської, Черкаської, Київської областей та міста Києва</w:t>
      </w:r>
      <w:r w:rsidRPr="004D2CDE">
        <w:rPr>
          <w:lang w:val="uk-UA" w:eastAsia="uk-UA"/>
        </w:rPr>
        <w:t xml:space="preserve"> </w:t>
      </w:r>
      <w:r w:rsidRPr="004D2CDE">
        <w:rPr>
          <w:bCs/>
          <w:color w:val="000000"/>
          <w:szCs w:val="20"/>
          <w:lang w:val="uk-UA" w:eastAsia="uk-UA"/>
        </w:rPr>
        <w:t xml:space="preserve">є </w:t>
      </w:r>
      <w:proofErr w:type="spellStart"/>
      <w:r w:rsidRPr="004D2CDE">
        <w:rPr>
          <w:bCs/>
          <w:color w:val="000000"/>
          <w:szCs w:val="20"/>
          <w:lang w:val="uk-UA" w:eastAsia="uk-UA"/>
        </w:rPr>
        <w:t>низькоконцентрованими</w:t>
      </w:r>
      <w:proofErr w:type="spellEnd"/>
      <w:r w:rsidRPr="004D2CDE">
        <w:rPr>
          <w:bCs/>
          <w:color w:val="000000"/>
          <w:szCs w:val="20"/>
          <w:lang w:val="uk-UA" w:eastAsia="uk-UA"/>
        </w:rPr>
        <w:t xml:space="preserve"> з великою кількістю конкурентів на них;</w:t>
      </w:r>
    </w:p>
    <w:p w:rsidR="00865BBE" w:rsidRDefault="00BD7D94" w:rsidP="004D2CDE">
      <w:pPr>
        <w:numPr>
          <w:ilvl w:val="0"/>
          <w:numId w:val="10"/>
        </w:numPr>
        <w:tabs>
          <w:tab w:val="left" w:pos="426"/>
        </w:tabs>
        <w:autoSpaceDE w:val="0"/>
        <w:autoSpaceDN w:val="0"/>
        <w:adjustRightInd w:val="0"/>
        <w:jc w:val="both"/>
        <w:textAlignment w:val="baseline"/>
        <w:rPr>
          <w:color w:val="000000"/>
          <w:szCs w:val="20"/>
          <w:lang w:val="uk-UA" w:eastAsia="uk-UA"/>
        </w:rPr>
      </w:pPr>
      <w:r w:rsidRPr="00BD7D94">
        <w:rPr>
          <w:color w:val="000000"/>
          <w:szCs w:val="20"/>
          <w:lang w:val="uk-UA" w:eastAsia="uk-UA"/>
        </w:rPr>
        <w:t>конкурентами Групи Ковальська на</w:t>
      </w:r>
      <w:r w:rsidRPr="00BD7D94">
        <w:rPr>
          <w:rFonts w:ascii="Calibri" w:hAnsi="Calibri"/>
          <w:color w:val="000000"/>
          <w:sz w:val="22"/>
          <w:szCs w:val="20"/>
          <w:lang w:val="uk-UA" w:eastAsia="en-US"/>
        </w:rPr>
        <w:t xml:space="preserve"> </w:t>
      </w:r>
      <w:r w:rsidRPr="00BD7D94">
        <w:rPr>
          <w:color w:val="000000"/>
          <w:szCs w:val="20"/>
          <w:lang w:val="uk-UA" w:eastAsia="uk-UA"/>
        </w:rPr>
        <w:t>ринку організації будівництва</w:t>
      </w:r>
      <w:r w:rsidRPr="00BD7D94">
        <w:rPr>
          <w:bCs/>
          <w:color w:val="000000"/>
          <w:szCs w:val="20"/>
          <w:lang w:val="uk-UA" w:eastAsia="uk-UA"/>
        </w:rPr>
        <w:t xml:space="preserve"> нежитлової нерухомості в межах міста Києва є:</w:t>
      </w:r>
      <w:r w:rsidRPr="00BD7D94">
        <w:rPr>
          <w:lang w:val="uk-UA" w:eastAsia="uk-UA"/>
        </w:rPr>
        <w:t xml:space="preserve"> </w:t>
      </w:r>
      <w:r w:rsidR="00660865">
        <w:rPr>
          <w:bCs/>
          <w:color w:val="000000"/>
          <w:szCs w:val="20"/>
          <w:lang w:val="uk-UA" w:eastAsia="uk-UA"/>
        </w:rPr>
        <w:t>товариства з обмеженою відповідальністю</w:t>
      </w:r>
      <w:r w:rsidRPr="00BD7D94">
        <w:rPr>
          <w:bCs/>
          <w:color w:val="000000"/>
          <w:szCs w:val="20"/>
          <w:lang w:val="uk-UA" w:eastAsia="uk-UA"/>
        </w:rPr>
        <w:t xml:space="preserve"> «К.А.Н. </w:t>
      </w:r>
      <w:r w:rsidRPr="00BD7D94">
        <w:rPr>
          <w:bCs/>
          <w:color w:val="000000"/>
          <w:szCs w:val="20"/>
          <w:lang w:val="uk-UA" w:eastAsia="uk-UA"/>
        </w:rPr>
        <w:lastRenderedPageBreak/>
        <w:t xml:space="preserve">ДЕВЕЛОПМЕНТ», «СТОЛИЦЯ ГРУП», </w:t>
      </w:r>
      <w:r w:rsidRPr="00BD7D94">
        <w:rPr>
          <w:lang w:val="uk-UA" w:eastAsia="uk-UA"/>
        </w:rPr>
        <w:t xml:space="preserve"> </w:t>
      </w:r>
      <w:r w:rsidRPr="00BD7D94">
        <w:rPr>
          <w:bCs/>
          <w:color w:val="000000"/>
          <w:szCs w:val="20"/>
          <w:lang w:val="uk-UA" w:eastAsia="uk-UA"/>
        </w:rPr>
        <w:t>«БК «ІНТЕРГАЛ-БУД»,</w:t>
      </w:r>
      <w:r w:rsidR="00660865" w:rsidRPr="00660865">
        <w:rPr>
          <w:bCs/>
          <w:color w:val="000000"/>
          <w:szCs w:val="20"/>
          <w:lang w:val="uk-UA" w:eastAsia="uk-UA"/>
        </w:rPr>
        <w:t xml:space="preserve"> </w:t>
      </w:r>
      <w:r w:rsidR="00660865" w:rsidRPr="00BD7D94">
        <w:rPr>
          <w:bCs/>
          <w:color w:val="000000"/>
          <w:szCs w:val="20"/>
          <w:lang w:val="uk-UA" w:eastAsia="uk-UA"/>
        </w:rPr>
        <w:t>«МДУ», «АРРІКА</w:t>
      </w:r>
      <w:r w:rsidR="00660865">
        <w:rPr>
          <w:bCs/>
          <w:color w:val="000000"/>
          <w:szCs w:val="20"/>
          <w:lang w:val="uk-UA" w:eastAsia="uk-UA"/>
        </w:rPr>
        <w:t>НО ДЕВЕЛОПМЕНТ», КОРПОРАЦІЯ «АЛЬТІС-ХОЛДИНГ»</w:t>
      </w:r>
      <w:r w:rsidRPr="00BD7D94">
        <w:rPr>
          <w:bCs/>
          <w:color w:val="000000"/>
          <w:szCs w:val="20"/>
          <w:lang w:val="uk-UA" w:eastAsia="uk-UA"/>
        </w:rPr>
        <w:t xml:space="preserve"> </w:t>
      </w:r>
      <w:r w:rsidR="004D2CDE">
        <w:rPr>
          <w:bCs/>
          <w:color w:val="000000"/>
          <w:szCs w:val="20"/>
          <w:lang w:val="uk-UA" w:eastAsia="uk-UA"/>
        </w:rPr>
        <w:t>(усі – м. Київ)</w:t>
      </w:r>
      <w:r w:rsidR="004D2CDE">
        <w:rPr>
          <w:color w:val="000000"/>
          <w:szCs w:val="20"/>
          <w:lang w:val="uk-UA"/>
        </w:rPr>
        <w:t>;</w:t>
      </w:r>
    </w:p>
    <w:p w:rsidR="004D2CDE" w:rsidRPr="004D2CDE" w:rsidRDefault="004D2CDE" w:rsidP="004D2CDE">
      <w:pPr>
        <w:numPr>
          <w:ilvl w:val="0"/>
          <w:numId w:val="10"/>
        </w:numPr>
        <w:tabs>
          <w:tab w:val="left" w:pos="426"/>
        </w:tabs>
        <w:autoSpaceDE w:val="0"/>
        <w:autoSpaceDN w:val="0"/>
        <w:adjustRightInd w:val="0"/>
        <w:jc w:val="both"/>
        <w:textAlignment w:val="baseline"/>
        <w:rPr>
          <w:color w:val="000000"/>
          <w:szCs w:val="20"/>
          <w:lang w:val="uk-UA" w:eastAsia="uk-UA"/>
        </w:rPr>
      </w:pPr>
      <w:r w:rsidRPr="004D2CDE">
        <w:rPr>
          <w:color w:val="000000"/>
          <w:szCs w:val="20"/>
          <w:lang w:val="uk-UA" w:eastAsia="uk-UA"/>
        </w:rPr>
        <w:t xml:space="preserve">конкурентами Групи Ковальська на об’єднаному ринку готових для використання розчинних бетонних сумішей </w:t>
      </w:r>
      <w:r w:rsidR="00E8264D">
        <w:rPr>
          <w:color w:val="000000"/>
          <w:szCs w:val="20"/>
          <w:lang w:val="uk-UA" w:eastAsia="uk-UA"/>
        </w:rPr>
        <w:t>у</w:t>
      </w:r>
      <w:r w:rsidRPr="004D2CDE">
        <w:rPr>
          <w:color w:val="000000"/>
          <w:szCs w:val="20"/>
          <w:lang w:val="uk-UA" w:eastAsia="uk-UA"/>
        </w:rPr>
        <w:t xml:space="preserve"> межах Вінницької, Житомирської, Полтавської, Чернігівської, Черкаської, Київської областей та міста Києва є товариство з обмеженою відповідальністю «ГАРАНТ БЕТОН» (с. </w:t>
      </w:r>
      <w:proofErr w:type="spellStart"/>
      <w:r w:rsidRPr="004D2CDE">
        <w:rPr>
          <w:color w:val="000000"/>
          <w:szCs w:val="20"/>
          <w:lang w:val="uk-UA" w:eastAsia="uk-UA"/>
        </w:rPr>
        <w:t>Мироцьке</w:t>
      </w:r>
      <w:proofErr w:type="spellEnd"/>
      <w:r w:rsidRPr="004D2CDE">
        <w:rPr>
          <w:color w:val="000000"/>
          <w:szCs w:val="20"/>
          <w:lang w:val="uk-UA" w:eastAsia="uk-UA"/>
        </w:rPr>
        <w:t>, Києво-Святошинський р-н,Ки</w:t>
      </w:r>
      <w:r w:rsidR="00E8264D">
        <w:rPr>
          <w:color w:val="000000"/>
          <w:szCs w:val="20"/>
          <w:lang w:val="uk-UA" w:eastAsia="uk-UA"/>
        </w:rPr>
        <w:t>ївська область</w:t>
      </w:r>
      <w:r w:rsidRPr="004D2CDE">
        <w:rPr>
          <w:color w:val="000000"/>
          <w:szCs w:val="20"/>
          <w:lang w:val="uk-UA" w:eastAsia="uk-UA"/>
        </w:rPr>
        <w:t xml:space="preserve">), товариство з обмеженою відповідальністю «ТД «КЕРРОТ» (с. </w:t>
      </w:r>
      <w:proofErr w:type="spellStart"/>
      <w:r w:rsidRPr="004D2CDE">
        <w:rPr>
          <w:color w:val="000000"/>
          <w:szCs w:val="20"/>
          <w:lang w:val="uk-UA" w:eastAsia="uk-UA"/>
        </w:rPr>
        <w:t>Петропавлівська</w:t>
      </w:r>
      <w:proofErr w:type="spellEnd"/>
      <w:r w:rsidRPr="004D2CDE">
        <w:rPr>
          <w:color w:val="000000"/>
          <w:szCs w:val="20"/>
          <w:lang w:val="uk-UA" w:eastAsia="uk-UA"/>
        </w:rPr>
        <w:t xml:space="preserve"> </w:t>
      </w:r>
      <w:proofErr w:type="spellStart"/>
      <w:r w:rsidRPr="004D2CDE">
        <w:rPr>
          <w:color w:val="000000"/>
          <w:szCs w:val="20"/>
          <w:lang w:val="uk-UA" w:eastAsia="uk-UA"/>
        </w:rPr>
        <w:t>Борщагівка</w:t>
      </w:r>
      <w:proofErr w:type="spellEnd"/>
      <w:r w:rsidRPr="004D2CDE">
        <w:rPr>
          <w:color w:val="000000"/>
          <w:szCs w:val="20"/>
          <w:lang w:val="uk-UA" w:eastAsia="uk-UA"/>
        </w:rPr>
        <w:t xml:space="preserve">, Києво-Святошинський р-н, Київська обл.), приватне акціонерне товариство «ДІКЕРГОФФ ЦЕМЕНТ Україна» (м. Київ), публічне акціонерне товариство «БРОВАРСЬКИЙ ЗБК» (м. Бровари, Київська обл.), товариство з обмеженою відповідальністю «ПОЛТАВТРАНСБУД» (м. Полтава) </w:t>
      </w:r>
      <w:r w:rsidR="00E8264D">
        <w:rPr>
          <w:color w:val="000000"/>
          <w:szCs w:val="20"/>
          <w:lang w:val="uk-UA" w:eastAsia="uk-UA"/>
        </w:rPr>
        <w:t>і</w:t>
      </w:r>
      <w:r w:rsidRPr="004D2CDE">
        <w:rPr>
          <w:color w:val="000000"/>
          <w:szCs w:val="20"/>
          <w:lang w:val="uk-UA" w:eastAsia="uk-UA"/>
        </w:rPr>
        <w:t xml:space="preserve"> товариство з обмеженою відповідальністю «КАСКАД БЕТОН» (м. Вишгород, Київська обл.).</w:t>
      </w:r>
    </w:p>
    <w:p w:rsidR="00865BBE" w:rsidRPr="0092368A" w:rsidRDefault="00865BBE" w:rsidP="000D346F">
      <w:pPr>
        <w:pStyle w:val="cef1edeee2edeee9f2e5eaf1f221"/>
        <w:ind w:left="426" w:firstLine="0"/>
        <w:rPr>
          <w:color w:val="000000"/>
          <w:szCs w:val="20"/>
        </w:rPr>
      </w:pPr>
    </w:p>
    <w:p w:rsidR="00865BBE" w:rsidRPr="00A66653" w:rsidRDefault="004D2CDE" w:rsidP="000D346F">
      <w:pPr>
        <w:pStyle w:val="cef1edeee2edeee9f2e5eaf1f221"/>
        <w:numPr>
          <w:ilvl w:val="0"/>
          <w:numId w:val="10"/>
        </w:numPr>
        <w:ind w:left="426" w:hanging="426"/>
      </w:pPr>
      <w:r>
        <w:t>В</w:t>
      </w:r>
      <w:r w:rsidR="00865BBE">
        <w:t xml:space="preserve">ідповідно до інформації, наданої учасниками </w:t>
      </w:r>
      <w:r w:rsidR="00865BBE" w:rsidRPr="00B07D5D">
        <w:t>ринку</w:t>
      </w:r>
      <w:r w:rsidR="00865BBE" w:rsidRPr="00926B61">
        <w:t xml:space="preserve"> </w:t>
      </w:r>
      <w:r w:rsidR="00865BBE" w:rsidRPr="0004458F">
        <w:t>готових для використання розчинних бетонних сумішей</w:t>
      </w:r>
      <w:r w:rsidR="00865BBE">
        <w:t xml:space="preserve"> (</w:t>
      </w:r>
      <w:proofErr w:type="spellStart"/>
      <w:r w:rsidR="00865BBE" w:rsidRPr="00865BBE">
        <w:rPr>
          <w:lang w:val="ru-RU"/>
        </w:rPr>
        <w:t>товариствами</w:t>
      </w:r>
      <w:proofErr w:type="spellEnd"/>
      <w:r w:rsidR="00865BBE" w:rsidRPr="00865BBE">
        <w:rPr>
          <w:lang w:val="ru-RU"/>
        </w:rPr>
        <w:t xml:space="preserve"> з </w:t>
      </w:r>
      <w:proofErr w:type="spellStart"/>
      <w:r w:rsidR="00865BBE" w:rsidRPr="00865BBE">
        <w:rPr>
          <w:lang w:val="ru-RU"/>
        </w:rPr>
        <w:t>обмеженою</w:t>
      </w:r>
      <w:proofErr w:type="spellEnd"/>
      <w:r w:rsidR="00865BBE" w:rsidRPr="00865BBE">
        <w:rPr>
          <w:lang w:val="ru-RU"/>
        </w:rPr>
        <w:t xml:space="preserve"> </w:t>
      </w:r>
      <w:proofErr w:type="spellStart"/>
      <w:r w:rsidR="00865BBE" w:rsidRPr="00865BBE">
        <w:rPr>
          <w:lang w:val="ru-RU"/>
        </w:rPr>
        <w:t>відповідальністю</w:t>
      </w:r>
      <w:proofErr w:type="spellEnd"/>
      <w:r w:rsidR="00865BBE" w:rsidRPr="00865BBE">
        <w:rPr>
          <w:lang w:val="ru-RU"/>
        </w:rPr>
        <w:t xml:space="preserve"> </w:t>
      </w:r>
      <w:r w:rsidR="00865BBE" w:rsidRPr="00865BBE">
        <w:t>«Гранд Бетон»</w:t>
      </w:r>
      <w:r w:rsidR="00865BBE">
        <w:t xml:space="preserve">, </w:t>
      </w:r>
      <w:r w:rsidR="00865BBE" w:rsidRPr="00AB2482">
        <w:rPr>
          <w:lang w:val="ru-RU"/>
        </w:rPr>
        <w:t>«</w:t>
      </w:r>
      <w:proofErr w:type="spellStart"/>
      <w:r w:rsidR="00865BBE" w:rsidRPr="00AB2482">
        <w:rPr>
          <w:lang w:val="ru-RU"/>
        </w:rPr>
        <w:t>Астор</w:t>
      </w:r>
      <w:proofErr w:type="spellEnd"/>
      <w:r w:rsidR="00865BBE" w:rsidRPr="00AB2482">
        <w:rPr>
          <w:lang w:val="ru-RU"/>
        </w:rPr>
        <w:t xml:space="preserve"> і Ко»</w:t>
      </w:r>
      <w:r w:rsidR="00AB2482" w:rsidRPr="00AB2482">
        <w:rPr>
          <w:lang w:val="ru-RU"/>
        </w:rPr>
        <w:t xml:space="preserve">, </w:t>
      </w:r>
      <w:r w:rsidR="00865BBE" w:rsidRPr="00AB2482">
        <w:t>товариством з обмеженою відповідальністю з іноземними інвестиціями «</w:t>
      </w:r>
      <w:proofErr w:type="spellStart"/>
      <w:r w:rsidR="00865BBE" w:rsidRPr="00AB2482">
        <w:t>Дікергофф</w:t>
      </w:r>
      <w:proofErr w:type="spellEnd"/>
      <w:r w:rsidR="00865BBE" w:rsidRPr="00AB2482">
        <w:t xml:space="preserve"> /Україна/» і приватним підприємством «Смерека»</w:t>
      </w:r>
      <w:r w:rsidR="00865BBE">
        <w:t>):</w:t>
      </w:r>
      <w:r w:rsidR="00A66653" w:rsidRPr="004068E5">
        <w:rPr>
          <w:rFonts w:ascii="Calibri" w:eastAsia="Calibri" w:hAnsi="Calibri"/>
          <w:sz w:val="22"/>
          <w:szCs w:val="22"/>
          <w:lang w:val="ru-RU" w:eastAsia="en-US"/>
        </w:rPr>
        <w:t xml:space="preserve"> </w:t>
      </w:r>
      <w:proofErr w:type="spellStart"/>
      <w:r w:rsidR="00A66653" w:rsidRPr="00A66653">
        <w:rPr>
          <w:lang w:val="ru-RU"/>
        </w:rPr>
        <w:t>запланован</w:t>
      </w:r>
      <w:r w:rsidR="00A66653">
        <w:rPr>
          <w:lang w:val="ru-RU"/>
        </w:rPr>
        <w:t>а</w:t>
      </w:r>
      <w:proofErr w:type="spellEnd"/>
      <w:r w:rsidR="00A66653" w:rsidRPr="00A66653">
        <w:rPr>
          <w:lang w:val="ru-RU"/>
        </w:rPr>
        <w:t xml:space="preserve"> </w:t>
      </w:r>
      <w:proofErr w:type="spellStart"/>
      <w:r w:rsidR="00A66653" w:rsidRPr="00A66653">
        <w:rPr>
          <w:lang w:val="ru-RU"/>
        </w:rPr>
        <w:t>концентраці</w:t>
      </w:r>
      <w:r w:rsidR="00A66653">
        <w:rPr>
          <w:lang w:val="ru-RU"/>
        </w:rPr>
        <w:t>я</w:t>
      </w:r>
      <w:proofErr w:type="spellEnd"/>
      <w:r w:rsidR="00A66653" w:rsidRPr="00A66653">
        <w:rPr>
          <w:lang w:val="ru-RU"/>
        </w:rPr>
        <w:t xml:space="preserve"> не </w:t>
      </w:r>
      <w:proofErr w:type="spellStart"/>
      <w:r w:rsidR="00A66653" w:rsidRPr="00A66653">
        <w:rPr>
          <w:lang w:val="ru-RU"/>
        </w:rPr>
        <w:t>матим</w:t>
      </w:r>
      <w:r w:rsidR="00A66653">
        <w:rPr>
          <w:lang w:val="ru-RU"/>
        </w:rPr>
        <w:t>е</w:t>
      </w:r>
      <w:proofErr w:type="spellEnd"/>
      <w:r w:rsidR="00A66653" w:rsidRPr="00A66653">
        <w:rPr>
          <w:lang w:val="ru-RU"/>
        </w:rPr>
        <w:t xml:space="preserve"> негативного </w:t>
      </w:r>
      <w:proofErr w:type="spellStart"/>
      <w:r w:rsidR="00A66653" w:rsidRPr="00A66653">
        <w:rPr>
          <w:lang w:val="ru-RU"/>
        </w:rPr>
        <w:t>впливу</w:t>
      </w:r>
      <w:proofErr w:type="spellEnd"/>
      <w:r w:rsidR="00A66653" w:rsidRPr="00A66653">
        <w:rPr>
          <w:lang w:val="ru-RU"/>
        </w:rPr>
        <w:t xml:space="preserve"> на </w:t>
      </w:r>
      <w:proofErr w:type="spellStart"/>
      <w:r w:rsidR="00A66653" w:rsidRPr="00A66653">
        <w:rPr>
          <w:lang w:val="ru-RU"/>
        </w:rPr>
        <w:t>ринок</w:t>
      </w:r>
      <w:proofErr w:type="spellEnd"/>
      <w:r w:rsidR="00A66653" w:rsidRPr="00A66653">
        <w:rPr>
          <w:lang w:val="ru-RU"/>
        </w:rPr>
        <w:t xml:space="preserve"> </w:t>
      </w:r>
      <w:proofErr w:type="spellStart"/>
      <w:r w:rsidR="00A66653" w:rsidRPr="00A66653">
        <w:rPr>
          <w:lang w:val="ru-RU"/>
        </w:rPr>
        <w:t>готових</w:t>
      </w:r>
      <w:proofErr w:type="spellEnd"/>
      <w:r w:rsidR="00A66653" w:rsidRPr="00A66653">
        <w:rPr>
          <w:lang w:val="ru-RU"/>
        </w:rPr>
        <w:t xml:space="preserve"> для </w:t>
      </w:r>
      <w:proofErr w:type="spellStart"/>
      <w:r w:rsidR="00A66653" w:rsidRPr="00A66653">
        <w:rPr>
          <w:lang w:val="ru-RU"/>
        </w:rPr>
        <w:t>використання</w:t>
      </w:r>
      <w:proofErr w:type="spellEnd"/>
      <w:r w:rsidR="00A66653" w:rsidRPr="00A66653">
        <w:rPr>
          <w:lang w:val="ru-RU"/>
        </w:rPr>
        <w:t xml:space="preserve"> </w:t>
      </w:r>
      <w:proofErr w:type="spellStart"/>
      <w:r w:rsidR="00A66653" w:rsidRPr="00A66653">
        <w:rPr>
          <w:lang w:val="ru-RU"/>
        </w:rPr>
        <w:t>розчинних</w:t>
      </w:r>
      <w:proofErr w:type="spellEnd"/>
      <w:r w:rsidR="00A66653" w:rsidRPr="00A66653">
        <w:rPr>
          <w:lang w:val="ru-RU"/>
        </w:rPr>
        <w:t xml:space="preserve"> </w:t>
      </w:r>
      <w:proofErr w:type="spellStart"/>
      <w:r w:rsidR="00A66653" w:rsidRPr="00A66653">
        <w:rPr>
          <w:lang w:val="ru-RU"/>
        </w:rPr>
        <w:t>бетонних</w:t>
      </w:r>
      <w:proofErr w:type="spellEnd"/>
      <w:r w:rsidR="00A66653" w:rsidRPr="00A66653">
        <w:rPr>
          <w:lang w:val="ru-RU"/>
        </w:rPr>
        <w:t xml:space="preserve"> </w:t>
      </w:r>
      <w:proofErr w:type="spellStart"/>
      <w:r w:rsidR="00A66653" w:rsidRPr="00A66653">
        <w:rPr>
          <w:lang w:val="ru-RU"/>
        </w:rPr>
        <w:t>сумішей</w:t>
      </w:r>
      <w:proofErr w:type="spellEnd"/>
      <w:r w:rsidR="00A66653" w:rsidRPr="00A66653">
        <w:rPr>
          <w:lang w:val="ru-RU"/>
        </w:rPr>
        <w:t xml:space="preserve"> </w:t>
      </w:r>
      <w:r w:rsidR="00E8264D">
        <w:rPr>
          <w:lang w:val="ru-RU"/>
        </w:rPr>
        <w:t>у</w:t>
      </w:r>
      <w:r w:rsidR="00A66653" w:rsidRPr="00A66653">
        <w:rPr>
          <w:lang w:val="ru-RU"/>
        </w:rPr>
        <w:t xml:space="preserve"> межах </w:t>
      </w:r>
      <w:proofErr w:type="spellStart"/>
      <w:r w:rsidR="00A66653" w:rsidRPr="00A66653">
        <w:rPr>
          <w:lang w:val="ru-RU"/>
        </w:rPr>
        <w:t>Вінницької</w:t>
      </w:r>
      <w:proofErr w:type="spellEnd"/>
      <w:r w:rsidR="00A66653" w:rsidRPr="00A66653">
        <w:rPr>
          <w:lang w:val="ru-RU"/>
        </w:rPr>
        <w:t xml:space="preserve">, </w:t>
      </w:r>
      <w:proofErr w:type="spellStart"/>
      <w:r w:rsidR="00A66653" w:rsidRPr="00A66653">
        <w:rPr>
          <w:lang w:val="ru-RU"/>
        </w:rPr>
        <w:t>Житомирської</w:t>
      </w:r>
      <w:proofErr w:type="spellEnd"/>
      <w:r w:rsidR="00A66653" w:rsidRPr="00A66653">
        <w:rPr>
          <w:lang w:val="ru-RU"/>
        </w:rPr>
        <w:t xml:space="preserve">, </w:t>
      </w:r>
      <w:proofErr w:type="spellStart"/>
      <w:r w:rsidR="00A66653" w:rsidRPr="00A66653">
        <w:rPr>
          <w:lang w:val="ru-RU"/>
        </w:rPr>
        <w:t>Полтавської</w:t>
      </w:r>
      <w:proofErr w:type="spellEnd"/>
      <w:r w:rsidR="00A66653" w:rsidRPr="00A66653">
        <w:rPr>
          <w:lang w:val="ru-RU"/>
        </w:rPr>
        <w:t xml:space="preserve">, </w:t>
      </w:r>
      <w:proofErr w:type="spellStart"/>
      <w:r w:rsidR="00A66653" w:rsidRPr="00A66653">
        <w:rPr>
          <w:lang w:val="ru-RU"/>
        </w:rPr>
        <w:t>Чернігівської</w:t>
      </w:r>
      <w:proofErr w:type="spellEnd"/>
      <w:r w:rsidR="00A66653" w:rsidRPr="00A66653">
        <w:rPr>
          <w:lang w:val="ru-RU"/>
        </w:rPr>
        <w:t xml:space="preserve">, </w:t>
      </w:r>
      <w:proofErr w:type="spellStart"/>
      <w:r w:rsidR="00A66653" w:rsidRPr="00A66653">
        <w:rPr>
          <w:lang w:val="ru-RU"/>
        </w:rPr>
        <w:t>Черкаської</w:t>
      </w:r>
      <w:proofErr w:type="spellEnd"/>
      <w:r w:rsidR="00A66653" w:rsidRPr="00A66653">
        <w:rPr>
          <w:lang w:val="ru-RU"/>
        </w:rPr>
        <w:t xml:space="preserve">, </w:t>
      </w:r>
      <w:proofErr w:type="spellStart"/>
      <w:r w:rsidR="00A66653" w:rsidRPr="00A66653">
        <w:rPr>
          <w:lang w:val="ru-RU"/>
        </w:rPr>
        <w:t>Київської</w:t>
      </w:r>
      <w:proofErr w:type="spellEnd"/>
      <w:r w:rsidR="00A66653" w:rsidRPr="00A66653">
        <w:rPr>
          <w:lang w:val="ru-RU"/>
        </w:rPr>
        <w:t xml:space="preserve"> областей та </w:t>
      </w:r>
      <w:proofErr w:type="spellStart"/>
      <w:r w:rsidR="00A66653" w:rsidRPr="00A66653">
        <w:rPr>
          <w:lang w:val="ru-RU"/>
        </w:rPr>
        <w:t>міста</w:t>
      </w:r>
      <w:proofErr w:type="spellEnd"/>
      <w:r w:rsidR="00A66653" w:rsidRPr="00A66653">
        <w:rPr>
          <w:lang w:val="ru-RU"/>
        </w:rPr>
        <w:t xml:space="preserve"> </w:t>
      </w:r>
      <w:proofErr w:type="spellStart"/>
      <w:r w:rsidR="00A66653" w:rsidRPr="00A66653">
        <w:rPr>
          <w:lang w:val="ru-RU"/>
        </w:rPr>
        <w:t>Києва</w:t>
      </w:r>
      <w:proofErr w:type="spellEnd"/>
      <w:r w:rsidR="00A66653">
        <w:rPr>
          <w:lang w:val="ru-RU"/>
        </w:rPr>
        <w:t>.</w:t>
      </w:r>
    </w:p>
    <w:p w:rsidR="00C71AAE" w:rsidRPr="00C71AAE" w:rsidRDefault="00C71AAE" w:rsidP="00E27D27">
      <w:pPr>
        <w:pStyle w:val="afa"/>
        <w:ind w:left="0"/>
        <w:rPr>
          <w:lang w:val="uk-UA"/>
        </w:rPr>
      </w:pPr>
    </w:p>
    <w:p w:rsidR="00A66653" w:rsidRDefault="00A66653" w:rsidP="00A66653">
      <w:pPr>
        <w:pStyle w:val="cef1edeee2edeee9f2e5eaf1f221"/>
        <w:numPr>
          <w:ilvl w:val="0"/>
          <w:numId w:val="10"/>
        </w:numPr>
        <w:ind w:left="426" w:hanging="426"/>
      </w:pPr>
      <w:r>
        <w:t>Враховуючи викладене, встановлено, що:</w:t>
      </w:r>
    </w:p>
    <w:p w:rsidR="00E8264D" w:rsidRDefault="00E8264D" w:rsidP="00E8264D">
      <w:pPr>
        <w:pStyle w:val="cef1edeee2edeee9f2e5eaf1f221"/>
        <w:ind w:firstLine="0"/>
      </w:pPr>
    </w:p>
    <w:p w:rsidR="00A66653" w:rsidRDefault="00A66653" w:rsidP="00A66653">
      <w:pPr>
        <w:pStyle w:val="cef1edeee2edeee9f2e5eaf1f221"/>
        <w:ind w:left="360" w:firstLine="0"/>
      </w:pPr>
      <w:r>
        <w:t xml:space="preserve">- конкурентне середовище об’єднаного ринку готових для використання розчинних бетонних сумішей </w:t>
      </w:r>
      <w:r w:rsidR="00E8264D">
        <w:t>у</w:t>
      </w:r>
      <w:r>
        <w:t xml:space="preserve"> межах Вінницької, Житомирської, Полтавської, Чернігівської, Черкаської, Київської областей та міста Києва представлене достатньою кількістю виробників готових для використання розчинних бетонних сумішей, причому пропозиція на ринку перевищує попит;</w:t>
      </w:r>
    </w:p>
    <w:p w:rsidR="00A66653" w:rsidRDefault="00A66653" w:rsidP="00A66653">
      <w:pPr>
        <w:pStyle w:val="cef1edeee2edeee9f2e5eaf1f221"/>
        <w:ind w:left="360" w:firstLine="0"/>
      </w:pPr>
      <w:r>
        <w:t>- Група UDP не здійснює діяльності на об’єднаному ринку готових для використання розчинних бетонних сумішей, а частки учасників концентраці</w:t>
      </w:r>
      <w:r w:rsidR="00E8264D">
        <w:t>ї</w:t>
      </w:r>
      <w:r>
        <w:t xml:space="preserve"> на задіяних </w:t>
      </w:r>
      <w:r w:rsidR="00E8264D">
        <w:t>у</w:t>
      </w:r>
      <w:r>
        <w:t xml:space="preserve"> концентраці</w:t>
      </w:r>
      <w:r w:rsidR="00E8264D">
        <w:t>ї</w:t>
      </w:r>
      <w:r>
        <w:t xml:space="preserve"> ринках (які є суміжними) є досить незначними, відсутній суттєвий вплив на структуру постачання / споживання будівельних матеріалів та сумішей.</w:t>
      </w:r>
    </w:p>
    <w:p w:rsidR="00C71AAE" w:rsidRDefault="00C71AAE" w:rsidP="00A66653">
      <w:pPr>
        <w:pStyle w:val="cef1edeee2edeee9f2e5eaf1f221"/>
        <w:ind w:firstLine="0"/>
      </w:pPr>
    </w:p>
    <w:p w:rsidR="00E8264D" w:rsidRDefault="00E8264D" w:rsidP="00A66653">
      <w:pPr>
        <w:pStyle w:val="cef1edeee2edeee9f2e5eaf1f221"/>
        <w:ind w:firstLine="0"/>
      </w:pPr>
    </w:p>
    <w:p w:rsidR="00AB2482" w:rsidRPr="00AB2482" w:rsidRDefault="00A66653" w:rsidP="000D346F">
      <w:pPr>
        <w:pStyle w:val="afa"/>
        <w:tabs>
          <w:tab w:val="left" w:pos="993"/>
          <w:tab w:val="left" w:pos="1418"/>
        </w:tabs>
        <w:ind w:left="0"/>
        <w:contextualSpacing/>
        <w:jc w:val="both"/>
        <w:rPr>
          <w:b/>
          <w:lang w:val="uk-UA"/>
        </w:rPr>
      </w:pPr>
      <w:r>
        <w:rPr>
          <w:b/>
          <w:lang w:val="uk-UA"/>
        </w:rPr>
        <w:t>8</w:t>
      </w:r>
      <w:r w:rsidR="00AB2482">
        <w:rPr>
          <w:b/>
          <w:lang w:val="uk-UA"/>
        </w:rPr>
        <w:t xml:space="preserve">. </w:t>
      </w:r>
      <w:r w:rsidR="00AB2482" w:rsidRPr="005C321E">
        <w:rPr>
          <w:b/>
          <w:lang w:val="uk-UA"/>
        </w:rPr>
        <w:t xml:space="preserve">ВИСНОВКИ </w:t>
      </w:r>
    </w:p>
    <w:p w:rsidR="00AB2482" w:rsidRPr="005C321E" w:rsidRDefault="00AB2482" w:rsidP="000D346F">
      <w:pPr>
        <w:pStyle w:val="afa"/>
        <w:tabs>
          <w:tab w:val="left" w:pos="993"/>
          <w:tab w:val="left" w:pos="1418"/>
        </w:tabs>
        <w:ind w:left="360"/>
        <w:jc w:val="both"/>
        <w:rPr>
          <w:b/>
          <w:lang w:val="uk-UA"/>
        </w:rPr>
      </w:pPr>
    </w:p>
    <w:p w:rsidR="00AB2482" w:rsidRPr="004D2CDE" w:rsidRDefault="00E8264D" w:rsidP="000D346F">
      <w:pPr>
        <w:pStyle w:val="cef1edeee2edeee9f2e5eaf1f221"/>
        <w:numPr>
          <w:ilvl w:val="0"/>
          <w:numId w:val="10"/>
        </w:numPr>
        <w:ind w:left="426" w:hanging="426"/>
      </w:pPr>
      <w:r>
        <w:t>Враховуючи</w:t>
      </w:r>
      <w:r w:rsidR="00AB2482" w:rsidRPr="004D2CDE">
        <w:t>, що:</w:t>
      </w:r>
    </w:p>
    <w:p w:rsidR="00DE1D24" w:rsidRDefault="00AB2482" w:rsidP="000D346F">
      <w:pPr>
        <w:pStyle w:val="cef1edeee2edeee9f2e5eaf1f221"/>
        <w:ind w:left="426" w:firstLine="0"/>
      </w:pPr>
      <w:r w:rsidRPr="004D2CDE">
        <w:t>-</w:t>
      </w:r>
      <w:r w:rsidR="00DE1D24" w:rsidRPr="00DE1D24">
        <w:t xml:space="preserve"> задіяними товарними ринками є ринки послуг надання в оренду офісної нерухомості в межах міста Києва, торговельної нерухомості в межах міста Києва та організації будівництва нежитлової нерухомості в межах міста Києва;</w:t>
      </w:r>
    </w:p>
    <w:p w:rsidR="004D2CDE" w:rsidRPr="00B53316" w:rsidRDefault="00DE1D24" w:rsidP="00B53316">
      <w:pPr>
        <w:pStyle w:val="cef1edeee2edeee9f2e5eaf1f221"/>
        <w:ind w:left="426" w:firstLine="0"/>
        <w:rPr>
          <w:lang w:val="ru-RU"/>
        </w:rPr>
      </w:pPr>
      <w:r>
        <w:t xml:space="preserve">- </w:t>
      </w:r>
      <w:r w:rsidR="004D2CDE" w:rsidRPr="004D2CDE">
        <w:t xml:space="preserve">сукупні частки учасників концентрації на задіяних ринках протягом останніх років не перевищують </w:t>
      </w:r>
      <w:r w:rsidR="00B53316" w:rsidRPr="00B53316">
        <w:rPr>
          <w:lang w:val="ru-RU"/>
        </w:rPr>
        <w:t>[</w:t>
      </w:r>
      <w:proofErr w:type="spellStart"/>
      <w:r w:rsidR="00B53316" w:rsidRPr="00B53316">
        <w:rPr>
          <w:lang w:val="ru-RU"/>
        </w:rPr>
        <w:t>інформація</w:t>
      </w:r>
      <w:proofErr w:type="spellEnd"/>
      <w:r w:rsidR="00B53316" w:rsidRPr="00B53316">
        <w:rPr>
          <w:lang w:val="ru-RU"/>
        </w:rPr>
        <w:t xml:space="preserve"> </w:t>
      </w:r>
      <w:proofErr w:type="spellStart"/>
      <w:r w:rsidR="00B53316" w:rsidRPr="00B53316">
        <w:rPr>
          <w:lang w:val="ru-RU"/>
        </w:rPr>
        <w:t>визначена</w:t>
      </w:r>
      <w:proofErr w:type="spellEnd"/>
      <w:r w:rsidR="00B53316" w:rsidRPr="00B53316">
        <w:rPr>
          <w:lang w:val="ru-RU"/>
        </w:rPr>
        <w:t xml:space="preserve"> </w:t>
      </w:r>
      <w:proofErr w:type="spellStart"/>
      <w:r w:rsidR="00B53316" w:rsidRPr="00B53316">
        <w:rPr>
          <w:lang w:val="ru-RU"/>
        </w:rPr>
        <w:t>заявниками</w:t>
      </w:r>
      <w:proofErr w:type="spellEnd"/>
      <w:r w:rsidR="00B53316" w:rsidRPr="00B53316">
        <w:rPr>
          <w:lang w:val="ru-RU"/>
        </w:rPr>
        <w:t xml:space="preserve">, як </w:t>
      </w:r>
      <w:proofErr w:type="spellStart"/>
      <w:r w:rsidR="00B53316" w:rsidRPr="00B53316">
        <w:rPr>
          <w:lang w:val="ru-RU"/>
        </w:rPr>
        <w:t>інформація</w:t>
      </w:r>
      <w:proofErr w:type="spellEnd"/>
      <w:r w:rsidR="00B53316" w:rsidRPr="00B53316">
        <w:rPr>
          <w:lang w:val="ru-RU"/>
        </w:rPr>
        <w:t xml:space="preserve"> з </w:t>
      </w:r>
      <w:proofErr w:type="spellStart"/>
      <w:r w:rsidR="00B53316" w:rsidRPr="00B53316">
        <w:rPr>
          <w:lang w:val="ru-RU"/>
        </w:rPr>
        <w:t>обмеженим</w:t>
      </w:r>
      <w:proofErr w:type="spellEnd"/>
      <w:r w:rsidR="00B53316" w:rsidRPr="00B53316">
        <w:rPr>
          <w:lang w:val="ru-RU"/>
        </w:rPr>
        <w:t xml:space="preserve"> доступом]</w:t>
      </w:r>
      <w:r w:rsidR="00B53316">
        <w:rPr>
          <w:lang w:val="ru-RU"/>
        </w:rPr>
        <w:t xml:space="preserve"> </w:t>
      </w:r>
      <w:r w:rsidR="004D2CDE" w:rsidRPr="004D2CDE">
        <w:t>відсотків,</w:t>
      </w:r>
    </w:p>
    <w:p w:rsidR="00DE1D24" w:rsidRPr="00DE1D24" w:rsidRDefault="00A66653" w:rsidP="00DE1D24">
      <w:pPr>
        <w:pStyle w:val="cef1edeee2edeee9f2e5eaf1f221"/>
        <w:ind w:left="426" w:firstLine="0"/>
      </w:pPr>
      <w:r>
        <w:t xml:space="preserve">- </w:t>
      </w:r>
      <w:r w:rsidR="00DE1D24" w:rsidRPr="00DE1D24">
        <w:t>Група Ковальська здійснює діяльність на ринках, що є суміжними до задіяних, а саме:</w:t>
      </w:r>
    </w:p>
    <w:p w:rsidR="00DE1D24" w:rsidRPr="00DE1D24" w:rsidRDefault="00DE1D24" w:rsidP="00DE1D24">
      <w:pPr>
        <w:autoSpaceDE w:val="0"/>
        <w:autoSpaceDN w:val="0"/>
        <w:adjustRightInd w:val="0"/>
        <w:ind w:left="360"/>
        <w:jc w:val="both"/>
        <w:textAlignment w:val="baseline"/>
        <w:rPr>
          <w:lang w:val="uk-UA" w:eastAsia="uk-UA"/>
        </w:rPr>
      </w:pPr>
      <w:r w:rsidRPr="00DE1D24">
        <w:rPr>
          <w:lang w:val="uk-UA" w:eastAsia="uk-UA"/>
        </w:rPr>
        <w:t>• загальнодержавн</w:t>
      </w:r>
      <w:r w:rsidR="00E8264D">
        <w:rPr>
          <w:lang w:val="uk-UA" w:eastAsia="uk-UA"/>
        </w:rPr>
        <w:t>их</w:t>
      </w:r>
      <w:r w:rsidRPr="00DE1D24">
        <w:rPr>
          <w:lang w:val="uk-UA" w:eastAsia="uk-UA"/>
        </w:rPr>
        <w:t xml:space="preserve"> ринк</w:t>
      </w:r>
      <w:r w:rsidR="00E8264D">
        <w:rPr>
          <w:lang w:val="uk-UA" w:eastAsia="uk-UA"/>
        </w:rPr>
        <w:t>ах</w:t>
      </w:r>
      <w:r w:rsidRPr="00DE1D24">
        <w:rPr>
          <w:lang w:val="uk-UA" w:eastAsia="uk-UA"/>
        </w:rPr>
        <w:t>: сухих будівельних сумішей, виробів із бетону для будівництва (залізобетон</w:t>
      </w:r>
      <w:r w:rsidR="00E8264D">
        <w:rPr>
          <w:lang w:val="uk-UA" w:eastAsia="uk-UA"/>
        </w:rPr>
        <w:t xml:space="preserve">у), </w:t>
      </w:r>
      <w:proofErr w:type="spellStart"/>
      <w:r w:rsidR="00E8264D">
        <w:rPr>
          <w:lang w:val="uk-UA" w:eastAsia="uk-UA"/>
        </w:rPr>
        <w:t>блочків</w:t>
      </w:r>
      <w:proofErr w:type="spellEnd"/>
      <w:r w:rsidR="00E8264D">
        <w:rPr>
          <w:lang w:val="uk-UA" w:eastAsia="uk-UA"/>
        </w:rPr>
        <w:t>, газобетону, щебеню;</w:t>
      </w:r>
    </w:p>
    <w:p w:rsidR="00DE1D24" w:rsidRPr="00DE1D24" w:rsidRDefault="00DE1D24" w:rsidP="00DE1D24">
      <w:pPr>
        <w:autoSpaceDE w:val="0"/>
        <w:autoSpaceDN w:val="0"/>
        <w:adjustRightInd w:val="0"/>
        <w:ind w:left="360"/>
        <w:jc w:val="both"/>
        <w:textAlignment w:val="baseline"/>
        <w:rPr>
          <w:lang w:val="uk-UA" w:eastAsia="uk-UA"/>
        </w:rPr>
      </w:pPr>
      <w:r w:rsidRPr="00DE1D24">
        <w:rPr>
          <w:lang w:val="uk-UA" w:eastAsia="uk-UA"/>
        </w:rPr>
        <w:t>• міжрегіональн</w:t>
      </w:r>
      <w:r w:rsidR="00E8264D">
        <w:rPr>
          <w:lang w:val="uk-UA" w:eastAsia="uk-UA"/>
        </w:rPr>
        <w:t>ому</w:t>
      </w:r>
      <w:r w:rsidRPr="00DE1D24">
        <w:rPr>
          <w:lang w:val="uk-UA" w:eastAsia="uk-UA"/>
        </w:rPr>
        <w:t xml:space="preserve"> рин</w:t>
      </w:r>
      <w:r w:rsidR="00E8264D">
        <w:rPr>
          <w:lang w:val="uk-UA" w:eastAsia="uk-UA"/>
        </w:rPr>
        <w:t>ку</w:t>
      </w:r>
      <w:r w:rsidRPr="00DE1D24">
        <w:rPr>
          <w:lang w:val="uk-UA" w:eastAsia="uk-UA"/>
        </w:rPr>
        <w:t xml:space="preserve"> готових для використання розчинних бетонних сумішей;</w:t>
      </w:r>
    </w:p>
    <w:p w:rsidR="00DE1D24" w:rsidRPr="00DE1D24" w:rsidRDefault="00DE1D24" w:rsidP="00DE1D24">
      <w:pPr>
        <w:autoSpaceDE w:val="0"/>
        <w:autoSpaceDN w:val="0"/>
        <w:adjustRightInd w:val="0"/>
        <w:ind w:left="426"/>
        <w:jc w:val="both"/>
        <w:textAlignment w:val="baseline"/>
        <w:rPr>
          <w:lang w:val="uk-UA" w:eastAsia="uk-UA"/>
        </w:rPr>
      </w:pPr>
      <w:r w:rsidRPr="00DE1D24">
        <w:rPr>
          <w:lang w:val="uk-UA" w:eastAsia="uk-UA"/>
        </w:rPr>
        <w:t>разом з цим:</w:t>
      </w:r>
    </w:p>
    <w:p w:rsidR="00DE1D24" w:rsidRPr="00DE1D24" w:rsidRDefault="00DE1D24" w:rsidP="00DE1D24">
      <w:pPr>
        <w:autoSpaceDE w:val="0"/>
        <w:autoSpaceDN w:val="0"/>
        <w:adjustRightInd w:val="0"/>
        <w:ind w:left="426"/>
        <w:jc w:val="both"/>
        <w:textAlignment w:val="baseline"/>
        <w:rPr>
          <w:lang w:eastAsia="uk-UA"/>
        </w:rPr>
      </w:pPr>
      <w:r w:rsidRPr="00DE1D24">
        <w:rPr>
          <w:lang w:eastAsia="uk-UA"/>
        </w:rPr>
        <w:t xml:space="preserve">- </w:t>
      </w:r>
      <w:proofErr w:type="spellStart"/>
      <w:r w:rsidRPr="00DE1D24">
        <w:rPr>
          <w:lang w:eastAsia="uk-UA"/>
        </w:rPr>
        <w:t>Група</w:t>
      </w:r>
      <w:proofErr w:type="spellEnd"/>
      <w:r w:rsidRPr="00DE1D24">
        <w:rPr>
          <w:lang w:eastAsia="uk-UA"/>
        </w:rPr>
        <w:t xml:space="preserve"> UDP не </w:t>
      </w:r>
      <w:proofErr w:type="spellStart"/>
      <w:r w:rsidRPr="00DE1D24">
        <w:rPr>
          <w:lang w:eastAsia="uk-UA"/>
        </w:rPr>
        <w:t>здійснює</w:t>
      </w:r>
      <w:proofErr w:type="spellEnd"/>
      <w:r w:rsidRPr="00DE1D24">
        <w:rPr>
          <w:lang w:eastAsia="uk-UA"/>
        </w:rPr>
        <w:t xml:space="preserve"> </w:t>
      </w:r>
      <w:proofErr w:type="spellStart"/>
      <w:r w:rsidRPr="00DE1D24">
        <w:rPr>
          <w:lang w:eastAsia="uk-UA"/>
        </w:rPr>
        <w:t>діяльності</w:t>
      </w:r>
      <w:proofErr w:type="spellEnd"/>
      <w:r w:rsidRPr="00DE1D24">
        <w:rPr>
          <w:lang w:eastAsia="uk-UA"/>
        </w:rPr>
        <w:t xml:space="preserve"> на </w:t>
      </w:r>
      <w:proofErr w:type="spellStart"/>
      <w:r w:rsidRPr="00DE1D24">
        <w:rPr>
          <w:lang w:eastAsia="uk-UA"/>
        </w:rPr>
        <w:t>вказаних</w:t>
      </w:r>
      <w:proofErr w:type="spellEnd"/>
      <w:r w:rsidRPr="00DE1D24">
        <w:rPr>
          <w:lang w:eastAsia="uk-UA"/>
        </w:rPr>
        <w:t xml:space="preserve"> ринках;</w:t>
      </w:r>
    </w:p>
    <w:p w:rsidR="00AB2482" w:rsidRPr="00DE1D24" w:rsidRDefault="00DE1D24" w:rsidP="00DE1D24">
      <w:pPr>
        <w:autoSpaceDE w:val="0"/>
        <w:autoSpaceDN w:val="0"/>
        <w:adjustRightInd w:val="0"/>
        <w:ind w:left="426"/>
        <w:jc w:val="both"/>
        <w:textAlignment w:val="baseline"/>
        <w:rPr>
          <w:lang w:val="uk-UA" w:eastAsia="uk-UA"/>
        </w:rPr>
      </w:pPr>
      <w:r w:rsidRPr="00DE1D24">
        <w:rPr>
          <w:lang w:eastAsia="uk-UA"/>
        </w:rPr>
        <w:t xml:space="preserve">- </w:t>
      </w:r>
      <w:r w:rsidRPr="00DE1D24">
        <w:rPr>
          <w:lang w:val="uk-UA" w:eastAsia="uk-UA"/>
        </w:rPr>
        <w:t xml:space="preserve">Група UDP та Група Ковальська впродовж останніх років не </w:t>
      </w:r>
      <w:proofErr w:type="gramStart"/>
      <w:r w:rsidRPr="00DE1D24">
        <w:rPr>
          <w:lang w:val="uk-UA" w:eastAsia="uk-UA"/>
        </w:rPr>
        <w:t>п</w:t>
      </w:r>
      <w:proofErr w:type="gramEnd"/>
      <w:r w:rsidRPr="00DE1D24">
        <w:rPr>
          <w:lang w:val="uk-UA" w:eastAsia="uk-UA"/>
        </w:rPr>
        <w:t>ідтримували горизонтальних та вертикальних зв’язків;</w:t>
      </w:r>
    </w:p>
    <w:p w:rsidR="000261FF" w:rsidRDefault="00AB2482" w:rsidP="004D2CDE">
      <w:pPr>
        <w:pStyle w:val="cef1edeee2edeee9f2e5eaf1f221"/>
        <w:ind w:left="426" w:firstLine="0"/>
      </w:pPr>
      <w:r w:rsidRPr="004D2CDE">
        <w:t>- учасники об’єднаного ринку готових для використання розчинних бетонних сумішей</w:t>
      </w:r>
      <w:r w:rsidRPr="004D2CDE">
        <w:rPr>
          <w:rFonts w:ascii="Calibri" w:eastAsia="Calibri" w:hAnsi="Calibri"/>
          <w:sz w:val="22"/>
          <w:szCs w:val="22"/>
          <w:lang w:eastAsia="en-US"/>
        </w:rPr>
        <w:t xml:space="preserve"> </w:t>
      </w:r>
      <w:r w:rsidRPr="004D2CDE">
        <w:rPr>
          <w:rFonts w:eastAsia="Calibri"/>
          <w:szCs w:val="22"/>
          <w:lang w:eastAsia="en-US"/>
        </w:rPr>
        <w:t>повідомили, що</w:t>
      </w:r>
      <w:r w:rsidRPr="004D2CDE">
        <w:rPr>
          <w:rFonts w:ascii="Calibri" w:eastAsia="Calibri" w:hAnsi="Calibri"/>
          <w:szCs w:val="22"/>
          <w:lang w:eastAsia="en-US"/>
        </w:rPr>
        <w:t xml:space="preserve"> </w:t>
      </w:r>
      <w:r w:rsidRPr="004D2CDE">
        <w:t xml:space="preserve">концентрації не матимуть негативного впливу </w:t>
      </w:r>
      <w:r w:rsidR="00A66653">
        <w:t>на ринок;</w:t>
      </w:r>
    </w:p>
    <w:p w:rsidR="00A66653" w:rsidRPr="00A66653" w:rsidRDefault="00A66653" w:rsidP="004D2CDE">
      <w:pPr>
        <w:pStyle w:val="cef1edeee2edeee9f2e5eaf1f221"/>
        <w:ind w:left="426" w:firstLine="0"/>
      </w:pPr>
      <w:r>
        <w:lastRenderedPageBreak/>
        <w:t xml:space="preserve">- </w:t>
      </w:r>
      <w:r w:rsidRPr="00A66653">
        <w:t>запланован</w:t>
      </w:r>
      <w:r>
        <w:t>а</w:t>
      </w:r>
      <w:r w:rsidRPr="00A66653">
        <w:t xml:space="preserve"> концентраці</w:t>
      </w:r>
      <w:r>
        <w:t>я</w:t>
      </w:r>
      <w:r w:rsidRPr="00A66653">
        <w:t xml:space="preserve"> не матим</w:t>
      </w:r>
      <w:r>
        <w:t>е</w:t>
      </w:r>
      <w:r w:rsidRPr="00A66653">
        <w:t xml:space="preserve"> негативного впливу на ринок готових для використання розчинних бетонних сумішей </w:t>
      </w:r>
      <w:r w:rsidR="00E8264D">
        <w:t>у</w:t>
      </w:r>
      <w:r w:rsidRPr="00A66653">
        <w:t xml:space="preserve"> межах Вінницької, Житомирської, Полтавської, Чернігівської, Черкаської, Київської областей та міста Києва</w:t>
      </w:r>
      <w:r>
        <w:t>,</w:t>
      </w:r>
    </w:p>
    <w:p w:rsidR="00AB2482" w:rsidRDefault="00AB2482" w:rsidP="00B53316">
      <w:pPr>
        <w:pStyle w:val="cef1edeee2edeee9f2e5eaf1f221"/>
        <w:numPr>
          <w:ilvl w:val="0"/>
          <w:numId w:val="10"/>
        </w:numPr>
        <w:ind w:left="426" w:hanging="426"/>
      </w:pPr>
      <w:r>
        <w:t>заявлен</w:t>
      </w:r>
      <w:r w:rsidR="00406EA2">
        <w:t>а</w:t>
      </w:r>
      <w:r>
        <w:t xml:space="preserve"> концентраці</w:t>
      </w:r>
      <w:r w:rsidR="00406EA2">
        <w:t>я</w:t>
      </w:r>
      <w:r w:rsidRPr="003A5EF2">
        <w:t xml:space="preserve"> не призвод</w:t>
      </w:r>
      <w:r w:rsidR="00406EA2">
        <w:t>и</w:t>
      </w:r>
      <w:r w:rsidRPr="003A5EF2">
        <w:t xml:space="preserve">ть до монополізації чи суттєвого обмеження конкуренції на </w:t>
      </w:r>
      <w:proofErr w:type="spellStart"/>
      <w:r w:rsidRPr="00FC17F1">
        <w:rPr>
          <w:lang w:val="ru-RU"/>
        </w:rPr>
        <w:t>товарних</w:t>
      </w:r>
      <w:proofErr w:type="spellEnd"/>
      <w:r w:rsidRPr="00FC17F1">
        <w:rPr>
          <w:lang w:val="ru-RU"/>
        </w:rPr>
        <w:t xml:space="preserve"> ринках </w:t>
      </w:r>
      <w:proofErr w:type="spellStart"/>
      <w:r w:rsidRPr="00FC17F1">
        <w:rPr>
          <w:lang w:val="ru-RU"/>
        </w:rPr>
        <w:t>України</w:t>
      </w:r>
      <w:proofErr w:type="spellEnd"/>
      <w:r w:rsidRPr="003A5EF2">
        <w:t xml:space="preserve">. </w:t>
      </w:r>
    </w:p>
    <w:p w:rsidR="00E27D27" w:rsidRPr="00E8264D" w:rsidRDefault="00E27D27" w:rsidP="00B53316">
      <w:pPr>
        <w:pStyle w:val="cef1edeee2edeee9f2e5eaf1f221"/>
        <w:ind w:firstLine="0"/>
        <w:rPr>
          <w:sz w:val="36"/>
        </w:rPr>
      </w:pPr>
    </w:p>
    <w:p w:rsidR="006C4EA0" w:rsidRPr="007759EA" w:rsidRDefault="006C4EA0" w:rsidP="000D346F">
      <w:pPr>
        <w:pStyle w:val="cef1edeee2edeee9f2e5eaf1f221"/>
        <w:ind w:firstLine="426"/>
      </w:pPr>
      <w:r w:rsidRPr="007759EA">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w:t>
      </w:r>
      <w:r>
        <w:t xml:space="preserve">в Міністерстві юстиції України </w:t>
      </w:r>
      <w:r w:rsidRPr="007759EA">
        <w:t xml:space="preserve">21 березня 2002 року за № 284/6572 (у редакції розпорядження Антимонопольного комітету України від 21.06.2016 № 14-рп), Антимонопольний комітет України </w:t>
      </w:r>
    </w:p>
    <w:p w:rsidR="006C4EA0" w:rsidRDefault="006C4EA0" w:rsidP="000D346F">
      <w:pPr>
        <w:ind w:left="142"/>
        <w:jc w:val="center"/>
        <w:rPr>
          <w:lang w:val="uk-UA"/>
        </w:rPr>
      </w:pPr>
    </w:p>
    <w:p w:rsidR="006C4EA0" w:rsidRPr="001F20AF" w:rsidRDefault="006C4EA0" w:rsidP="000D346F">
      <w:pPr>
        <w:ind w:left="142"/>
        <w:jc w:val="center"/>
        <w:rPr>
          <w:b/>
          <w:lang w:val="uk-UA"/>
        </w:rPr>
      </w:pPr>
      <w:r w:rsidRPr="001F20AF">
        <w:rPr>
          <w:b/>
          <w:lang w:val="uk-UA"/>
        </w:rPr>
        <w:t>ПОСТАНОВИВ:</w:t>
      </w:r>
    </w:p>
    <w:p w:rsidR="00B66B40" w:rsidRPr="007420D2" w:rsidRDefault="00B66B40" w:rsidP="000D346F">
      <w:pPr>
        <w:ind w:left="142"/>
        <w:jc w:val="center"/>
        <w:rPr>
          <w:lang w:val="uk-UA"/>
        </w:rPr>
      </w:pPr>
    </w:p>
    <w:p w:rsidR="00167685" w:rsidRPr="00167685" w:rsidRDefault="00167685" w:rsidP="000D346F">
      <w:pPr>
        <w:pStyle w:val="cef1edeee2edeee9f2e5eaf1f221"/>
      </w:pPr>
      <w:r w:rsidRPr="00167685">
        <w:t>Надати дозвіл компанії «</w:t>
      </w:r>
      <w:r w:rsidRPr="00167685">
        <w:rPr>
          <w:lang w:val="en-US"/>
        </w:rPr>
        <w:t>CLIFF</w:t>
      </w:r>
      <w:r w:rsidRPr="00167685">
        <w:t xml:space="preserve"> </w:t>
      </w:r>
      <w:r w:rsidRPr="00167685">
        <w:rPr>
          <w:lang w:val="en-US"/>
        </w:rPr>
        <w:t>CAPITAL</w:t>
      </w:r>
      <w:r w:rsidRPr="00167685">
        <w:t xml:space="preserve"> </w:t>
      </w:r>
      <w:r w:rsidRPr="00167685">
        <w:rPr>
          <w:lang w:val="en-US"/>
        </w:rPr>
        <w:t>GROWTH</w:t>
      </w:r>
      <w:r w:rsidRPr="00167685">
        <w:t xml:space="preserve"> </w:t>
      </w:r>
      <w:r w:rsidRPr="00167685">
        <w:rPr>
          <w:lang w:val="en-US"/>
        </w:rPr>
        <w:t>FUND</w:t>
      </w:r>
      <w:r w:rsidRPr="00167685">
        <w:t xml:space="preserve"> </w:t>
      </w:r>
      <w:r w:rsidRPr="00167685">
        <w:rPr>
          <w:lang w:val="en-US"/>
        </w:rPr>
        <w:t>VCIC</w:t>
      </w:r>
      <w:r w:rsidRPr="00167685">
        <w:t xml:space="preserve"> </w:t>
      </w:r>
      <w:r w:rsidRPr="00167685">
        <w:rPr>
          <w:lang w:val="en-US"/>
        </w:rPr>
        <w:t>LTD</w:t>
      </w:r>
      <w:r w:rsidRPr="00167685">
        <w:t>» (м. Нікосія, Республіка Кіпр) на придбання частки у статутному капіталі ТОВАРИСТВА З ОБМЕЖЕНОЮ ВІДПОВІДАЛЬНІСТЮ «ЮНІТ В06»</w:t>
      </w:r>
      <w:r w:rsidRPr="00167685">
        <w:rPr>
          <w:bCs/>
        </w:rPr>
        <w:t xml:space="preserve"> (м. Київ, Україна,</w:t>
      </w:r>
      <w:r w:rsidRPr="00167685">
        <w:t xml:space="preserve"> ідентифікаційний код юридичної особи 43471014</w:t>
      </w:r>
      <w:r w:rsidRPr="00167685">
        <w:rPr>
          <w:bCs/>
        </w:rPr>
        <w:t>)</w:t>
      </w:r>
      <w:r w:rsidRPr="00167685">
        <w:t>, що забезпечує досягнення 50 відсотків голосів у вищому органі управління товариства.</w:t>
      </w:r>
    </w:p>
    <w:p w:rsidR="00A1710D" w:rsidRPr="009D06EB" w:rsidRDefault="00A1710D" w:rsidP="00951C4C">
      <w:pPr>
        <w:pStyle w:val="cef1edeee2edeee9f2e5eaf1f221"/>
        <w:spacing w:line="276" w:lineRule="auto"/>
      </w:pPr>
    </w:p>
    <w:p w:rsidR="00622787" w:rsidRPr="004D2CDE" w:rsidRDefault="00622787" w:rsidP="00B10725">
      <w:pPr>
        <w:pStyle w:val="af1"/>
        <w:tabs>
          <w:tab w:val="left" w:pos="426"/>
        </w:tabs>
        <w:ind w:left="0"/>
        <w:jc w:val="both"/>
        <w:rPr>
          <w:szCs w:val="24"/>
          <w:lang w:val="uk-UA"/>
        </w:rPr>
      </w:pPr>
    </w:p>
    <w:p w:rsidR="00413F76" w:rsidRDefault="00413F76" w:rsidP="006D29A6">
      <w:pPr>
        <w:pStyle w:val="af1"/>
        <w:tabs>
          <w:tab w:val="left" w:pos="426"/>
        </w:tabs>
        <w:jc w:val="both"/>
        <w:rPr>
          <w:szCs w:val="24"/>
        </w:rPr>
      </w:pPr>
    </w:p>
    <w:p w:rsidR="006D29A6" w:rsidRDefault="006D29A6" w:rsidP="001F20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Pr>
          <w:lang w:val="uk-UA"/>
        </w:rPr>
        <w:t xml:space="preserve">Голова Комітету </w:t>
      </w:r>
      <w:r w:rsidRPr="00615B5D">
        <w:rPr>
          <w:lang w:val="uk-UA"/>
        </w:rPr>
        <w:tab/>
      </w:r>
      <w:r>
        <w:rPr>
          <w:lang w:val="uk-UA"/>
        </w:rPr>
        <w:tab/>
      </w:r>
      <w:r>
        <w:rPr>
          <w:lang w:val="uk-UA"/>
        </w:rPr>
        <w:tab/>
      </w:r>
      <w:r>
        <w:rPr>
          <w:lang w:val="uk-UA"/>
        </w:rPr>
        <w:tab/>
      </w:r>
      <w:r>
        <w:rPr>
          <w:lang w:val="uk-UA"/>
        </w:rPr>
        <w:tab/>
        <w:t xml:space="preserve">                       </w:t>
      </w:r>
      <w:r w:rsidR="00A034CA">
        <w:rPr>
          <w:lang w:val="uk-UA"/>
        </w:rPr>
        <w:t xml:space="preserve">     </w:t>
      </w:r>
      <w:r>
        <w:rPr>
          <w:lang w:val="uk-UA"/>
        </w:rPr>
        <w:tab/>
      </w:r>
      <w:r w:rsidR="00167685">
        <w:rPr>
          <w:lang w:val="uk-UA"/>
        </w:rPr>
        <w:t xml:space="preserve">      </w:t>
      </w:r>
      <w:r w:rsidR="00167685" w:rsidRPr="00167685">
        <w:rPr>
          <w:lang w:val="uk-UA"/>
        </w:rPr>
        <w:t>О. ПІЩАНСЬКА</w:t>
      </w:r>
      <w:r w:rsidR="00167685">
        <w:rPr>
          <w:lang w:val="uk-UA"/>
        </w:rPr>
        <w:t xml:space="preserve"> </w:t>
      </w:r>
    </w:p>
    <w:sectPr w:rsidR="006D29A6" w:rsidSect="00E27D27">
      <w:headerReference w:type="even" r:id="rId10"/>
      <w:headerReference w:type="default" r:id="rId11"/>
      <w:pgSz w:w="11907" w:h="16840"/>
      <w:pgMar w:top="851" w:right="567" w:bottom="851"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C2F" w:rsidRDefault="00A81C2F">
      <w:r>
        <w:separator/>
      </w:r>
    </w:p>
  </w:endnote>
  <w:endnote w:type="continuationSeparator" w:id="0">
    <w:p w:rsidR="00A81C2F" w:rsidRDefault="00A8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C2F" w:rsidRDefault="00A81C2F">
      <w:r>
        <w:separator/>
      </w:r>
    </w:p>
  </w:footnote>
  <w:footnote w:type="continuationSeparator" w:id="0">
    <w:p w:rsidR="00A81C2F" w:rsidRDefault="00A81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D4" w:rsidRDefault="008A35D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A35D4" w:rsidRDefault="008A35D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D4" w:rsidRDefault="008A35D4">
    <w:pPr>
      <w:pStyle w:val="a3"/>
      <w:framePr w:wrap="around" w:vAnchor="text" w:hAnchor="page" w:x="6377" w:y="-209"/>
      <w:rPr>
        <w:rStyle w:val="a5"/>
      </w:rPr>
    </w:pPr>
    <w:r>
      <w:rPr>
        <w:rStyle w:val="a5"/>
      </w:rPr>
      <w:fldChar w:fldCharType="begin"/>
    </w:r>
    <w:r>
      <w:rPr>
        <w:rStyle w:val="a5"/>
      </w:rPr>
      <w:instrText xml:space="preserve">PAGE  </w:instrText>
    </w:r>
    <w:r>
      <w:rPr>
        <w:rStyle w:val="a5"/>
      </w:rPr>
      <w:fldChar w:fldCharType="separate"/>
    </w:r>
    <w:r w:rsidR="00771686">
      <w:rPr>
        <w:rStyle w:val="a5"/>
        <w:noProof/>
      </w:rPr>
      <w:t>6</w:t>
    </w:r>
    <w:r>
      <w:rPr>
        <w:rStyle w:val="a5"/>
      </w:rPr>
      <w:fldChar w:fldCharType="end"/>
    </w:r>
  </w:p>
  <w:p w:rsidR="008A35D4" w:rsidRPr="0077251C" w:rsidRDefault="008A35D4"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43464DEC"/>
    <w:lvl w:ilvl="0">
      <w:start w:val="1"/>
      <w:numFmt w:val="decimal"/>
      <w:lvlText w:val="(%1)"/>
      <w:lvlJc w:val="left"/>
      <w:pPr>
        <w:ind w:left="360"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2">
    <w:nsid w:val="1A2D5542"/>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
    <w:nsid w:val="1EF426A0"/>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5">
    <w:nsid w:val="2528385D"/>
    <w:multiLevelType w:val="hybridMultilevel"/>
    <w:tmpl w:val="31DA05B0"/>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A9F58DF"/>
    <w:multiLevelType w:val="hybridMultilevel"/>
    <w:tmpl w:val="58F62D6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1A0C8B"/>
    <w:multiLevelType w:val="multilevel"/>
    <w:tmpl w:val="5678BE60"/>
    <w:lvl w:ilvl="0">
      <w:start w:val="10"/>
      <w:numFmt w:val="decimal"/>
      <w:lvlText w:val="%1."/>
      <w:lvlJc w:val="left"/>
      <w:pPr>
        <w:ind w:left="4733" w:hanging="480"/>
      </w:pPr>
      <w:rPr>
        <w:rFonts w:hint="default"/>
        <w:b/>
        <w:i w:val="0"/>
      </w:rPr>
    </w:lvl>
    <w:lvl w:ilvl="1">
      <w:start w:val="2"/>
      <w:numFmt w:val="decimal"/>
      <w:lvlText w:val="%1.%2."/>
      <w:lvlJc w:val="left"/>
      <w:pPr>
        <w:ind w:left="4875" w:hanging="48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4973" w:hanging="720"/>
      </w:pPr>
      <w:rPr>
        <w:rFonts w:hint="default"/>
      </w:rPr>
    </w:lvl>
    <w:lvl w:ilvl="4">
      <w:start w:val="1"/>
      <w:numFmt w:val="decimal"/>
      <w:lvlText w:val="%1.%2.%3.%4.%5."/>
      <w:lvlJc w:val="left"/>
      <w:pPr>
        <w:ind w:left="5333" w:hanging="1080"/>
      </w:pPr>
      <w:rPr>
        <w:rFonts w:hint="default"/>
      </w:rPr>
    </w:lvl>
    <w:lvl w:ilvl="5">
      <w:start w:val="1"/>
      <w:numFmt w:val="decimal"/>
      <w:lvlText w:val="%1.%2.%3.%4.%5.%6."/>
      <w:lvlJc w:val="left"/>
      <w:pPr>
        <w:ind w:left="5333" w:hanging="1080"/>
      </w:pPr>
      <w:rPr>
        <w:rFonts w:hint="default"/>
      </w:rPr>
    </w:lvl>
    <w:lvl w:ilvl="6">
      <w:start w:val="1"/>
      <w:numFmt w:val="decimal"/>
      <w:lvlText w:val="%1.%2.%3.%4.%5.%6.%7."/>
      <w:lvlJc w:val="left"/>
      <w:pPr>
        <w:ind w:left="5693" w:hanging="1440"/>
      </w:pPr>
      <w:rPr>
        <w:rFonts w:hint="default"/>
      </w:rPr>
    </w:lvl>
    <w:lvl w:ilvl="7">
      <w:start w:val="1"/>
      <w:numFmt w:val="decimal"/>
      <w:lvlText w:val="%1.%2.%3.%4.%5.%6.%7.%8."/>
      <w:lvlJc w:val="left"/>
      <w:pPr>
        <w:ind w:left="5693" w:hanging="1440"/>
      </w:pPr>
      <w:rPr>
        <w:rFonts w:hint="default"/>
      </w:rPr>
    </w:lvl>
    <w:lvl w:ilvl="8">
      <w:start w:val="1"/>
      <w:numFmt w:val="decimal"/>
      <w:lvlText w:val="%1.%2.%3.%4.%5.%6.%7.%8.%9."/>
      <w:lvlJc w:val="left"/>
      <w:pPr>
        <w:ind w:left="6053" w:hanging="1800"/>
      </w:pPr>
      <w:rPr>
        <w:rFonts w:hint="default"/>
      </w:rPr>
    </w:lvl>
  </w:abstractNum>
  <w:abstractNum w:abstractNumId="9">
    <w:nsid w:val="30ED23EA"/>
    <w:multiLevelType w:val="hybridMultilevel"/>
    <w:tmpl w:val="258A627E"/>
    <w:lvl w:ilvl="0" w:tplc="6AA24FD6">
      <w:start w:val="1"/>
      <w:numFmt w:val="decimal"/>
      <w:suff w:val="nothing"/>
      <w:lvlText w:val="%1."/>
      <w:lvlJc w:val="left"/>
      <w:pPr>
        <w:ind w:left="36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2274584"/>
    <w:multiLevelType w:val="hybridMultilevel"/>
    <w:tmpl w:val="2AD8190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461901DE"/>
    <w:multiLevelType w:val="hybridMultilevel"/>
    <w:tmpl w:val="8CA63C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4">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62425165"/>
    <w:multiLevelType w:val="multilevel"/>
    <w:tmpl w:val="43464DEC"/>
    <w:lvl w:ilvl="0">
      <w:start w:val="1"/>
      <w:numFmt w:val="decimal"/>
      <w:lvlText w:val="(%1)"/>
      <w:lvlJc w:val="left"/>
      <w:pPr>
        <w:ind w:left="502" w:hanging="360"/>
      </w:pPr>
      <w:rPr>
        <w:rFonts w:cs="Times New Roman"/>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6">
    <w:nsid w:val="6DBB725A"/>
    <w:multiLevelType w:val="hybridMultilevel"/>
    <w:tmpl w:val="89A87D2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num w:numId="1">
    <w:abstractNumId w:val="4"/>
  </w:num>
  <w:num w:numId="2">
    <w:abstractNumId w:val="9"/>
  </w:num>
  <w:num w:numId="3">
    <w:abstractNumId w:val="6"/>
  </w:num>
  <w:num w:numId="4">
    <w:abstractNumId w:val="8"/>
  </w:num>
  <w:num w:numId="5">
    <w:abstractNumId w:val="1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12"/>
  </w:num>
  <w:num w:numId="8">
    <w:abstractNumId w:val="15"/>
  </w:num>
  <w:num w:numId="9">
    <w:abstractNumId w:val="16"/>
  </w:num>
  <w:num w:numId="10">
    <w:abstractNumId w:val="0"/>
  </w:num>
  <w:num w:numId="11">
    <w:abstractNumId w:val="2"/>
  </w:num>
  <w:num w:numId="12">
    <w:abstractNumId w:val="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8"/>
  </w:num>
  <w:num w:numId="16">
    <w:abstractNumId w:val="11"/>
  </w:num>
  <w:num w:numId="17">
    <w:abstractNumId w:val="0"/>
    <w:lvlOverride w:ilvl="0">
      <w:lvl w:ilvl="0">
        <w:start w:val="1"/>
        <w:numFmt w:val="decimal"/>
        <w:suff w:val="space"/>
        <w:lvlText w:val="(%1)"/>
        <w:lvlJc w:val="left"/>
        <w:pPr>
          <w:ind w:left="360" w:hanging="360"/>
        </w:pPr>
        <w:rPr>
          <w:rFonts w:cs="Times New Roman" w:hint="default"/>
          <w:b w:val="0"/>
          <w:bCs/>
          <w:i w:val="0"/>
          <w:iCs w:val="0"/>
          <w:sz w:val="24"/>
          <w:szCs w:val="24"/>
        </w:rPr>
      </w:lvl>
    </w:lvlOverride>
    <w:lvlOverride w:ilvl="1">
      <w:lvl w:ilvl="1">
        <w:start w:val="1"/>
        <w:numFmt w:val="lowerLetter"/>
        <w:lvlText w:val="%2."/>
        <w:lvlJc w:val="left"/>
        <w:pPr>
          <w:ind w:left="1931" w:hanging="360"/>
        </w:pPr>
        <w:rPr>
          <w:rFonts w:cs="Times New Roman" w:hint="default"/>
        </w:rPr>
      </w:lvl>
    </w:lvlOverride>
    <w:lvlOverride w:ilvl="2">
      <w:lvl w:ilvl="2">
        <w:start w:val="1"/>
        <w:numFmt w:val="lowerRoman"/>
        <w:lvlText w:val="%3."/>
        <w:lvlJc w:val="right"/>
        <w:pPr>
          <w:ind w:left="2651" w:hanging="180"/>
        </w:pPr>
        <w:rPr>
          <w:rFonts w:cs="Times New Roman" w:hint="default"/>
        </w:rPr>
      </w:lvl>
    </w:lvlOverride>
    <w:lvlOverride w:ilvl="3">
      <w:lvl w:ilvl="3">
        <w:start w:val="1"/>
        <w:numFmt w:val="decimal"/>
        <w:lvlText w:val="%4."/>
        <w:lvlJc w:val="left"/>
        <w:pPr>
          <w:ind w:left="3371" w:hanging="360"/>
        </w:pPr>
        <w:rPr>
          <w:rFonts w:cs="Times New Roman" w:hint="default"/>
        </w:rPr>
      </w:lvl>
    </w:lvlOverride>
    <w:lvlOverride w:ilvl="4">
      <w:lvl w:ilvl="4">
        <w:start w:val="1"/>
        <w:numFmt w:val="lowerLetter"/>
        <w:lvlText w:val="%5."/>
        <w:lvlJc w:val="left"/>
        <w:pPr>
          <w:ind w:left="4091" w:hanging="360"/>
        </w:pPr>
        <w:rPr>
          <w:rFonts w:cs="Times New Roman" w:hint="default"/>
        </w:rPr>
      </w:lvl>
    </w:lvlOverride>
    <w:lvlOverride w:ilvl="5">
      <w:lvl w:ilvl="5">
        <w:start w:val="1"/>
        <w:numFmt w:val="lowerRoman"/>
        <w:lvlText w:val="%6."/>
        <w:lvlJc w:val="right"/>
        <w:pPr>
          <w:ind w:left="4811" w:hanging="180"/>
        </w:pPr>
        <w:rPr>
          <w:rFonts w:cs="Times New Roman" w:hint="default"/>
        </w:rPr>
      </w:lvl>
    </w:lvlOverride>
    <w:lvlOverride w:ilvl="6">
      <w:lvl w:ilvl="6">
        <w:start w:val="1"/>
        <w:numFmt w:val="decimal"/>
        <w:lvlText w:val="%7."/>
        <w:lvlJc w:val="left"/>
        <w:pPr>
          <w:ind w:left="5531" w:hanging="360"/>
        </w:pPr>
        <w:rPr>
          <w:rFonts w:cs="Times New Roman" w:hint="default"/>
        </w:rPr>
      </w:lvl>
    </w:lvlOverride>
    <w:lvlOverride w:ilvl="7">
      <w:lvl w:ilvl="7">
        <w:start w:val="1"/>
        <w:numFmt w:val="lowerLetter"/>
        <w:lvlText w:val="%8."/>
        <w:lvlJc w:val="left"/>
        <w:pPr>
          <w:ind w:left="6251" w:hanging="360"/>
        </w:pPr>
        <w:rPr>
          <w:rFonts w:cs="Times New Roman" w:hint="default"/>
        </w:rPr>
      </w:lvl>
    </w:lvlOverride>
    <w:lvlOverride w:ilvl="8">
      <w:lvl w:ilvl="8">
        <w:start w:val="1"/>
        <w:numFmt w:val="lowerRoman"/>
        <w:lvlText w:val="%9."/>
        <w:lvlJc w:val="right"/>
        <w:pPr>
          <w:ind w:left="6971" w:hanging="180"/>
        </w:pPr>
        <w:rPr>
          <w:rFonts w:cs="Times New Roman" w:hint="default"/>
        </w:rPr>
      </w:lvl>
    </w:lvlOverride>
  </w:num>
  <w:num w:numId="18">
    <w:abstractNumId w:val="10"/>
  </w:num>
  <w:num w:numId="19">
    <w:abstractNumId w:val="5"/>
  </w:num>
  <w:num w:numId="2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3680"/>
    <w:rsid w:val="000040A9"/>
    <w:rsid w:val="000075E1"/>
    <w:rsid w:val="00010B31"/>
    <w:rsid w:val="0001426E"/>
    <w:rsid w:val="000164F3"/>
    <w:rsid w:val="00016704"/>
    <w:rsid w:val="000169F6"/>
    <w:rsid w:val="000173B6"/>
    <w:rsid w:val="00020223"/>
    <w:rsid w:val="00023C5E"/>
    <w:rsid w:val="000261FF"/>
    <w:rsid w:val="00027AF8"/>
    <w:rsid w:val="00033F11"/>
    <w:rsid w:val="00035D4B"/>
    <w:rsid w:val="0003764B"/>
    <w:rsid w:val="00040728"/>
    <w:rsid w:val="00045173"/>
    <w:rsid w:val="000452D6"/>
    <w:rsid w:val="000466DF"/>
    <w:rsid w:val="000514D5"/>
    <w:rsid w:val="00052732"/>
    <w:rsid w:val="000534DF"/>
    <w:rsid w:val="00054F83"/>
    <w:rsid w:val="00060968"/>
    <w:rsid w:val="00061BB0"/>
    <w:rsid w:val="000620E8"/>
    <w:rsid w:val="000663A1"/>
    <w:rsid w:val="00070EA6"/>
    <w:rsid w:val="00071289"/>
    <w:rsid w:val="000723D5"/>
    <w:rsid w:val="000727EF"/>
    <w:rsid w:val="00072F19"/>
    <w:rsid w:val="00074717"/>
    <w:rsid w:val="0007789B"/>
    <w:rsid w:val="00077C90"/>
    <w:rsid w:val="00082586"/>
    <w:rsid w:val="00082DAC"/>
    <w:rsid w:val="00092726"/>
    <w:rsid w:val="00092C57"/>
    <w:rsid w:val="00093132"/>
    <w:rsid w:val="00093D49"/>
    <w:rsid w:val="00094040"/>
    <w:rsid w:val="00096123"/>
    <w:rsid w:val="000973FD"/>
    <w:rsid w:val="000A097A"/>
    <w:rsid w:val="000A5ADE"/>
    <w:rsid w:val="000A6A84"/>
    <w:rsid w:val="000A7116"/>
    <w:rsid w:val="000A7374"/>
    <w:rsid w:val="000A760C"/>
    <w:rsid w:val="000B2F4F"/>
    <w:rsid w:val="000B309C"/>
    <w:rsid w:val="000B4A01"/>
    <w:rsid w:val="000B54D8"/>
    <w:rsid w:val="000B5833"/>
    <w:rsid w:val="000B5E75"/>
    <w:rsid w:val="000C34F7"/>
    <w:rsid w:val="000C6417"/>
    <w:rsid w:val="000D00D6"/>
    <w:rsid w:val="000D07EA"/>
    <w:rsid w:val="000D1656"/>
    <w:rsid w:val="000D346F"/>
    <w:rsid w:val="000D42C4"/>
    <w:rsid w:val="000D6F64"/>
    <w:rsid w:val="000E079E"/>
    <w:rsid w:val="000E5C40"/>
    <w:rsid w:val="000E5C6D"/>
    <w:rsid w:val="000E5FD3"/>
    <w:rsid w:val="000E6170"/>
    <w:rsid w:val="000F064B"/>
    <w:rsid w:val="000F08EE"/>
    <w:rsid w:val="000F0EBA"/>
    <w:rsid w:val="000F6AFA"/>
    <w:rsid w:val="001003FC"/>
    <w:rsid w:val="00103D93"/>
    <w:rsid w:val="00104BBC"/>
    <w:rsid w:val="0010539C"/>
    <w:rsid w:val="001106D9"/>
    <w:rsid w:val="001111FD"/>
    <w:rsid w:val="00111E09"/>
    <w:rsid w:val="00112A13"/>
    <w:rsid w:val="001133E9"/>
    <w:rsid w:val="00115016"/>
    <w:rsid w:val="00116458"/>
    <w:rsid w:val="00123221"/>
    <w:rsid w:val="001241A9"/>
    <w:rsid w:val="00125B93"/>
    <w:rsid w:val="00127318"/>
    <w:rsid w:val="00127CAE"/>
    <w:rsid w:val="001300BD"/>
    <w:rsid w:val="00130B32"/>
    <w:rsid w:val="00130ED9"/>
    <w:rsid w:val="00132DBE"/>
    <w:rsid w:val="00133CA7"/>
    <w:rsid w:val="00135FC0"/>
    <w:rsid w:val="00137E63"/>
    <w:rsid w:val="0014100D"/>
    <w:rsid w:val="00142705"/>
    <w:rsid w:val="0015173D"/>
    <w:rsid w:val="00151D12"/>
    <w:rsid w:val="00154928"/>
    <w:rsid w:val="00154B4C"/>
    <w:rsid w:val="00156778"/>
    <w:rsid w:val="00165C82"/>
    <w:rsid w:val="00165DE6"/>
    <w:rsid w:val="00166323"/>
    <w:rsid w:val="0016662E"/>
    <w:rsid w:val="00167685"/>
    <w:rsid w:val="00170985"/>
    <w:rsid w:val="00172511"/>
    <w:rsid w:val="001746BA"/>
    <w:rsid w:val="00175592"/>
    <w:rsid w:val="00175C8C"/>
    <w:rsid w:val="0017625C"/>
    <w:rsid w:val="0017637D"/>
    <w:rsid w:val="001771EC"/>
    <w:rsid w:val="00183752"/>
    <w:rsid w:val="00185B3C"/>
    <w:rsid w:val="001864E6"/>
    <w:rsid w:val="00191621"/>
    <w:rsid w:val="00193045"/>
    <w:rsid w:val="00193956"/>
    <w:rsid w:val="0019585F"/>
    <w:rsid w:val="001974B1"/>
    <w:rsid w:val="001A18A7"/>
    <w:rsid w:val="001A31D5"/>
    <w:rsid w:val="001A3C4A"/>
    <w:rsid w:val="001B281D"/>
    <w:rsid w:val="001B578D"/>
    <w:rsid w:val="001C07F9"/>
    <w:rsid w:val="001C0ACB"/>
    <w:rsid w:val="001C193F"/>
    <w:rsid w:val="001C1C8F"/>
    <w:rsid w:val="001C3948"/>
    <w:rsid w:val="001C5897"/>
    <w:rsid w:val="001D1632"/>
    <w:rsid w:val="001D2421"/>
    <w:rsid w:val="001D618F"/>
    <w:rsid w:val="001E178A"/>
    <w:rsid w:val="001E4B96"/>
    <w:rsid w:val="001E57AE"/>
    <w:rsid w:val="001E73FF"/>
    <w:rsid w:val="001F05C7"/>
    <w:rsid w:val="001F0A7C"/>
    <w:rsid w:val="001F161B"/>
    <w:rsid w:val="001F20AF"/>
    <w:rsid w:val="001F289B"/>
    <w:rsid w:val="001F2FC7"/>
    <w:rsid w:val="001F4C7D"/>
    <w:rsid w:val="001F5702"/>
    <w:rsid w:val="001F5D51"/>
    <w:rsid w:val="001F684B"/>
    <w:rsid w:val="00201106"/>
    <w:rsid w:val="0020295C"/>
    <w:rsid w:val="00204610"/>
    <w:rsid w:val="00204723"/>
    <w:rsid w:val="0020683D"/>
    <w:rsid w:val="00206ACD"/>
    <w:rsid w:val="00210EAA"/>
    <w:rsid w:val="00210F5B"/>
    <w:rsid w:val="002151E6"/>
    <w:rsid w:val="00215BFD"/>
    <w:rsid w:val="00215FFB"/>
    <w:rsid w:val="00217E3A"/>
    <w:rsid w:val="0022630C"/>
    <w:rsid w:val="00226EC9"/>
    <w:rsid w:val="00230259"/>
    <w:rsid w:val="00231BD6"/>
    <w:rsid w:val="002323BB"/>
    <w:rsid w:val="00232E3A"/>
    <w:rsid w:val="00235A7E"/>
    <w:rsid w:val="00235D29"/>
    <w:rsid w:val="00236E12"/>
    <w:rsid w:val="002406C9"/>
    <w:rsid w:val="002406DC"/>
    <w:rsid w:val="00241664"/>
    <w:rsid w:val="00243DA4"/>
    <w:rsid w:val="002443E9"/>
    <w:rsid w:val="00245D6B"/>
    <w:rsid w:val="00247726"/>
    <w:rsid w:val="00251479"/>
    <w:rsid w:val="00251486"/>
    <w:rsid w:val="0025212A"/>
    <w:rsid w:val="002522E0"/>
    <w:rsid w:val="00257007"/>
    <w:rsid w:val="00257782"/>
    <w:rsid w:val="00262DCE"/>
    <w:rsid w:val="002647B7"/>
    <w:rsid w:val="0026499F"/>
    <w:rsid w:val="002657B5"/>
    <w:rsid w:val="00265DCF"/>
    <w:rsid w:val="002661A1"/>
    <w:rsid w:val="00267224"/>
    <w:rsid w:val="002726D8"/>
    <w:rsid w:val="00273CE8"/>
    <w:rsid w:val="002749C5"/>
    <w:rsid w:val="00275677"/>
    <w:rsid w:val="00275D44"/>
    <w:rsid w:val="00276FA5"/>
    <w:rsid w:val="00280924"/>
    <w:rsid w:val="002855E8"/>
    <w:rsid w:val="00285F69"/>
    <w:rsid w:val="0028639D"/>
    <w:rsid w:val="0028642F"/>
    <w:rsid w:val="002914BB"/>
    <w:rsid w:val="0029152D"/>
    <w:rsid w:val="0029565B"/>
    <w:rsid w:val="00296357"/>
    <w:rsid w:val="00296A45"/>
    <w:rsid w:val="002A03F2"/>
    <w:rsid w:val="002A1239"/>
    <w:rsid w:val="002A20D6"/>
    <w:rsid w:val="002A2C5C"/>
    <w:rsid w:val="002A5421"/>
    <w:rsid w:val="002A5DC8"/>
    <w:rsid w:val="002A699B"/>
    <w:rsid w:val="002A76B3"/>
    <w:rsid w:val="002B0D92"/>
    <w:rsid w:val="002B12F1"/>
    <w:rsid w:val="002B167A"/>
    <w:rsid w:val="002B2E37"/>
    <w:rsid w:val="002B3B43"/>
    <w:rsid w:val="002B65EA"/>
    <w:rsid w:val="002B65F4"/>
    <w:rsid w:val="002B67E4"/>
    <w:rsid w:val="002B71DA"/>
    <w:rsid w:val="002C3EED"/>
    <w:rsid w:val="002C580C"/>
    <w:rsid w:val="002C5AB0"/>
    <w:rsid w:val="002C7161"/>
    <w:rsid w:val="002D025C"/>
    <w:rsid w:val="002D0614"/>
    <w:rsid w:val="002D13D3"/>
    <w:rsid w:val="002D183D"/>
    <w:rsid w:val="002D1842"/>
    <w:rsid w:val="002D2C89"/>
    <w:rsid w:val="002D30E3"/>
    <w:rsid w:val="002E0308"/>
    <w:rsid w:val="002E0733"/>
    <w:rsid w:val="002E096E"/>
    <w:rsid w:val="002E316E"/>
    <w:rsid w:val="002E5FE3"/>
    <w:rsid w:val="002E6444"/>
    <w:rsid w:val="002E6772"/>
    <w:rsid w:val="002E6C85"/>
    <w:rsid w:val="002E76E1"/>
    <w:rsid w:val="002E7EE0"/>
    <w:rsid w:val="002F029B"/>
    <w:rsid w:val="002F2DC0"/>
    <w:rsid w:val="002F54EF"/>
    <w:rsid w:val="002F5E6D"/>
    <w:rsid w:val="002F77BC"/>
    <w:rsid w:val="003010EB"/>
    <w:rsid w:val="003017DA"/>
    <w:rsid w:val="00302687"/>
    <w:rsid w:val="00305F0F"/>
    <w:rsid w:val="003074F6"/>
    <w:rsid w:val="00312CEB"/>
    <w:rsid w:val="003130A5"/>
    <w:rsid w:val="00313415"/>
    <w:rsid w:val="003157F8"/>
    <w:rsid w:val="00316378"/>
    <w:rsid w:val="003174B2"/>
    <w:rsid w:val="00317777"/>
    <w:rsid w:val="00321EA7"/>
    <w:rsid w:val="00322B13"/>
    <w:rsid w:val="003270BB"/>
    <w:rsid w:val="00327A7A"/>
    <w:rsid w:val="00330355"/>
    <w:rsid w:val="003303DC"/>
    <w:rsid w:val="003315C2"/>
    <w:rsid w:val="003358A6"/>
    <w:rsid w:val="00335D46"/>
    <w:rsid w:val="0034119F"/>
    <w:rsid w:val="0034494A"/>
    <w:rsid w:val="00344E34"/>
    <w:rsid w:val="003462B4"/>
    <w:rsid w:val="00352E4D"/>
    <w:rsid w:val="00353503"/>
    <w:rsid w:val="003540A5"/>
    <w:rsid w:val="003604D6"/>
    <w:rsid w:val="00362E25"/>
    <w:rsid w:val="003637D7"/>
    <w:rsid w:val="003651DB"/>
    <w:rsid w:val="00366597"/>
    <w:rsid w:val="003679FD"/>
    <w:rsid w:val="003715A8"/>
    <w:rsid w:val="003738D5"/>
    <w:rsid w:val="00375A1F"/>
    <w:rsid w:val="00376959"/>
    <w:rsid w:val="00376E7F"/>
    <w:rsid w:val="00377534"/>
    <w:rsid w:val="003777BC"/>
    <w:rsid w:val="00382752"/>
    <w:rsid w:val="003838D2"/>
    <w:rsid w:val="00387997"/>
    <w:rsid w:val="00390576"/>
    <w:rsid w:val="00391C77"/>
    <w:rsid w:val="00391E67"/>
    <w:rsid w:val="00392AD4"/>
    <w:rsid w:val="00392C00"/>
    <w:rsid w:val="00394D0A"/>
    <w:rsid w:val="003974E3"/>
    <w:rsid w:val="003A1ABE"/>
    <w:rsid w:val="003A357E"/>
    <w:rsid w:val="003A3C8B"/>
    <w:rsid w:val="003A4819"/>
    <w:rsid w:val="003A63D1"/>
    <w:rsid w:val="003A65FC"/>
    <w:rsid w:val="003A76CC"/>
    <w:rsid w:val="003B1D72"/>
    <w:rsid w:val="003B249B"/>
    <w:rsid w:val="003B2A78"/>
    <w:rsid w:val="003B2A99"/>
    <w:rsid w:val="003C005D"/>
    <w:rsid w:val="003C10CA"/>
    <w:rsid w:val="003C135E"/>
    <w:rsid w:val="003C36E0"/>
    <w:rsid w:val="003C40DF"/>
    <w:rsid w:val="003C7823"/>
    <w:rsid w:val="003D2D54"/>
    <w:rsid w:val="003D448E"/>
    <w:rsid w:val="003D48B6"/>
    <w:rsid w:val="003D54A8"/>
    <w:rsid w:val="003E652F"/>
    <w:rsid w:val="003E73B4"/>
    <w:rsid w:val="003F0616"/>
    <w:rsid w:val="003F06DC"/>
    <w:rsid w:val="003F1885"/>
    <w:rsid w:val="003F1993"/>
    <w:rsid w:val="003F7FDA"/>
    <w:rsid w:val="004013BC"/>
    <w:rsid w:val="00401DE2"/>
    <w:rsid w:val="0040240F"/>
    <w:rsid w:val="00402DA7"/>
    <w:rsid w:val="00405296"/>
    <w:rsid w:val="004068E5"/>
    <w:rsid w:val="00406EA2"/>
    <w:rsid w:val="0041121C"/>
    <w:rsid w:val="00411240"/>
    <w:rsid w:val="00412357"/>
    <w:rsid w:val="00413F76"/>
    <w:rsid w:val="00417489"/>
    <w:rsid w:val="004210E5"/>
    <w:rsid w:val="004218C8"/>
    <w:rsid w:val="004256D9"/>
    <w:rsid w:val="00426B77"/>
    <w:rsid w:val="00430770"/>
    <w:rsid w:val="00430964"/>
    <w:rsid w:val="004315CE"/>
    <w:rsid w:val="00433513"/>
    <w:rsid w:val="00435301"/>
    <w:rsid w:val="00436251"/>
    <w:rsid w:val="00444119"/>
    <w:rsid w:val="00444501"/>
    <w:rsid w:val="00445770"/>
    <w:rsid w:val="00446A4D"/>
    <w:rsid w:val="004506B4"/>
    <w:rsid w:val="00451C89"/>
    <w:rsid w:val="00452D32"/>
    <w:rsid w:val="004539D3"/>
    <w:rsid w:val="00454531"/>
    <w:rsid w:val="004553B5"/>
    <w:rsid w:val="00460CA4"/>
    <w:rsid w:val="0046321F"/>
    <w:rsid w:val="00463B68"/>
    <w:rsid w:val="00464883"/>
    <w:rsid w:val="00464DEF"/>
    <w:rsid w:val="00466424"/>
    <w:rsid w:val="004664C9"/>
    <w:rsid w:val="004672A3"/>
    <w:rsid w:val="00476793"/>
    <w:rsid w:val="00480079"/>
    <w:rsid w:val="004849F1"/>
    <w:rsid w:val="00484C27"/>
    <w:rsid w:val="00486AD3"/>
    <w:rsid w:val="0049016F"/>
    <w:rsid w:val="00490D11"/>
    <w:rsid w:val="00491518"/>
    <w:rsid w:val="004930C4"/>
    <w:rsid w:val="00493D8F"/>
    <w:rsid w:val="004948BA"/>
    <w:rsid w:val="0049546F"/>
    <w:rsid w:val="004956E7"/>
    <w:rsid w:val="00495CE3"/>
    <w:rsid w:val="00495D7B"/>
    <w:rsid w:val="00496602"/>
    <w:rsid w:val="004A1798"/>
    <w:rsid w:val="004A2570"/>
    <w:rsid w:val="004A421C"/>
    <w:rsid w:val="004A42A3"/>
    <w:rsid w:val="004A5CE0"/>
    <w:rsid w:val="004A6186"/>
    <w:rsid w:val="004B199F"/>
    <w:rsid w:val="004B1D0A"/>
    <w:rsid w:val="004B2B2E"/>
    <w:rsid w:val="004B4E89"/>
    <w:rsid w:val="004B5B15"/>
    <w:rsid w:val="004B74FA"/>
    <w:rsid w:val="004C1338"/>
    <w:rsid w:val="004C29E4"/>
    <w:rsid w:val="004C38FA"/>
    <w:rsid w:val="004C5496"/>
    <w:rsid w:val="004C5F38"/>
    <w:rsid w:val="004C689D"/>
    <w:rsid w:val="004C7A05"/>
    <w:rsid w:val="004D2B8D"/>
    <w:rsid w:val="004D2CDE"/>
    <w:rsid w:val="004D36C3"/>
    <w:rsid w:val="004D6199"/>
    <w:rsid w:val="004D6555"/>
    <w:rsid w:val="004D6641"/>
    <w:rsid w:val="004D6DE1"/>
    <w:rsid w:val="004D7E44"/>
    <w:rsid w:val="004E08A1"/>
    <w:rsid w:val="004E1E10"/>
    <w:rsid w:val="004E495B"/>
    <w:rsid w:val="004E6399"/>
    <w:rsid w:val="004E7D14"/>
    <w:rsid w:val="004F0A30"/>
    <w:rsid w:val="004F215D"/>
    <w:rsid w:val="004F31BB"/>
    <w:rsid w:val="004F345D"/>
    <w:rsid w:val="004F443A"/>
    <w:rsid w:val="0050018A"/>
    <w:rsid w:val="00501280"/>
    <w:rsid w:val="005115FC"/>
    <w:rsid w:val="00511852"/>
    <w:rsid w:val="00513FEB"/>
    <w:rsid w:val="005141E1"/>
    <w:rsid w:val="0051536B"/>
    <w:rsid w:val="00516188"/>
    <w:rsid w:val="00517009"/>
    <w:rsid w:val="00521E2B"/>
    <w:rsid w:val="00522667"/>
    <w:rsid w:val="0052334D"/>
    <w:rsid w:val="0052376B"/>
    <w:rsid w:val="005306DB"/>
    <w:rsid w:val="005315E1"/>
    <w:rsid w:val="00532DDD"/>
    <w:rsid w:val="00533BD1"/>
    <w:rsid w:val="00533C63"/>
    <w:rsid w:val="00537023"/>
    <w:rsid w:val="00537FA7"/>
    <w:rsid w:val="005401C0"/>
    <w:rsid w:val="00540B4B"/>
    <w:rsid w:val="00540C02"/>
    <w:rsid w:val="0054257E"/>
    <w:rsid w:val="0054296B"/>
    <w:rsid w:val="00546662"/>
    <w:rsid w:val="005475CC"/>
    <w:rsid w:val="005478A6"/>
    <w:rsid w:val="00550539"/>
    <w:rsid w:val="00554BAD"/>
    <w:rsid w:val="00557AF1"/>
    <w:rsid w:val="005602EC"/>
    <w:rsid w:val="00562955"/>
    <w:rsid w:val="005654CA"/>
    <w:rsid w:val="00565719"/>
    <w:rsid w:val="00567814"/>
    <w:rsid w:val="00571653"/>
    <w:rsid w:val="00573D50"/>
    <w:rsid w:val="005754B5"/>
    <w:rsid w:val="0057611C"/>
    <w:rsid w:val="0057774E"/>
    <w:rsid w:val="005815CA"/>
    <w:rsid w:val="00581A99"/>
    <w:rsid w:val="00581BBE"/>
    <w:rsid w:val="0058290D"/>
    <w:rsid w:val="0058381C"/>
    <w:rsid w:val="00583DEB"/>
    <w:rsid w:val="005853ED"/>
    <w:rsid w:val="00585939"/>
    <w:rsid w:val="00586EDF"/>
    <w:rsid w:val="005871EA"/>
    <w:rsid w:val="00587E0C"/>
    <w:rsid w:val="00590C85"/>
    <w:rsid w:val="00592286"/>
    <w:rsid w:val="00595668"/>
    <w:rsid w:val="005962B1"/>
    <w:rsid w:val="005A2191"/>
    <w:rsid w:val="005A21B8"/>
    <w:rsid w:val="005A22E0"/>
    <w:rsid w:val="005A2A4B"/>
    <w:rsid w:val="005A34B3"/>
    <w:rsid w:val="005A558D"/>
    <w:rsid w:val="005A7A2B"/>
    <w:rsid w:val="005B0120"/>
    <w:rsid w:val="005B0C36"/>
    <w:rsid w:val="005B0C40"/>
    <w:rsid w:val="005B1D50"/>
    <w:rsid w:val="005B3E56"/>
    <w:rsid w:val="005B4A1C"/>
    <w:rsid w:val="005B5F04"/>
    <w:rsid w:val="005B68BB"/>
    <w:rsid w:val="005C0C95"/>
    <w:rsid w:val="005C2471"/>
    <w:rsid w:val="005C2FA3"/>
    <w:rsid w:val="005C353A"/>
    <w:rsid w:val="005C563C"/>
    <w:rsid w:val="005C5C19"/>
    <w:rsid w:val="005C61D3"/>
    <w:rsid w:val="005C6548"/>
    <w:rsid w:val="005D0882"/>
    <w:rsid w:val="005D0FC9"/>
    <w:rsid w:val="005D2DC1"/>
    <w:rsid w:val="005D4279"/>
    <w:rsid w:val="005D44ED"/>
    <w:rsid w:val="005D6476"/>
    <w:rsid w:val="005D71BC"/>
    <w:rsid w:val="005E0797"/>
    <w:rsid w:val="005E12C2"/>
    <w:rsid w:val="005E1DCD"/>
    <w:rsid w:val="005E6982"/>
    <w:rsid w:val="005E6FF6"/>
    <w:rsid w:val="005E7659"/>
    <w:rsid w:val="005F0803"/>
    <w:rsid w:val="005F34CB"/>
    <w:rsid w:val="005F7079"/>
    <w:rsid w:val="00600543"/>
    <w:rsid w:val="00600B73"/>
    <w:rsid w:val="00600C02"/>
    <w:rsid w:val="006023AA"/>
    <w:rsid w:val="00603E4B"/>
    <w:rsid w:val="006059C3"/>
    <w:rsid w:val="00606244"/>
    <w:rsid w:val="00607107"/>
    <w:rsid w:val="006123B6"/>
    <w:rsid w:val="00615B5D"/>
    <w:rsid w:val="006160BC"/>
    <w:rsid w:val="00617629"/>
    <w:rsid w:val="006217B0"/>
    <w:rsid w:val="006218C4"/>
    <w:rsid w:val="00622787"/>
    <w:rsid w:val="00623A03"/>
    <w:rsid w:val="00624B6E"/>
    <w:rsid w:val="00624DA9"/>
    <w:rsid w:val="00626AB2"/>
    <w:rsid w:val="006305DC"/>
    <w:rsid w:val="006339E0"/>
    <w:rsid w:val="0063601E"/>
    <w:rsid w:val="00637017"/>
    <w:rsid w:val="0063711A"/>
    <w:rsid w:val="00637213"/>
    <w:rsid w:val="0064063B"/>
    <w:rsid w:val="00644774"/>
    <w:rsid w:val="00650A09"/>
    <w:rsid w:val="006511D2"/>
    <w:rsid w:val="00652EC2"/>
    <w:rsid w:val="00654D18"/>
    <w:rsid w:val="00655088"/>
    <w:rsid w:val="00655DE9"/>
    <w:rsid w:val="00656AFD"/>
    <w:rsid w:val="00656EE0"/>
    <w:rsid w:val="00657025"/>
    <w:rsid w:val="00657EDF"/>
    <w:rsid w:val="00660865"/>
    <w:rsid w:val="00665DE3"/>
    <w:rsid w:val="00667BE8"/>
    <w:rsid w:val="00671E43"/>
    <w:rsid w:val="006720D6"/>
    <w:rsid w:val="00675409"/>
    <w:rsid w:val="0067600E"/>
    <w:rsid w:val="00677EF8"/>
    <w:rsid w:val="00682935"/>
    <w:rsid w:val="00684A78"/>
    <w:rsid w:val="00685E90"/>
    <w:rsid w:val="006903F8"/>
    <w:rsid w:val="00693151"/>
    <w:rsid w:val="00694E05"/>
    <w:rsid w:val="00695EF4"/>
    <w:rsid w:val="00697930"/>
    <w:rsid w:val="006A0F21"/>
    <w:rsid w:val="006A3538"/>
    <w:rsid w:val="006A3BFF"/>
    <w:rsid w:val="006A4921"/>
    <w:rsid w:val="006A7521"/>
    <w:rsid w:val="006B137B"/>
    <w:rsid w:val="006B60DE"/>
    <w:rsid w:val="006C1A71"/>
    <w:rsid w:val="006C4242"/>
    <w:rsid w:val="006C43FC"/>
    <w:rsid w:val="006C4EA0"/>
    <w:rsid w:val="006C6B5B"/>
    <w:rsid w:val="006C7F08"/>
    <w:rsid w:val="006D093A"/>
    <w:rsid w:val="006D11AD"/>
    <w:rsid w:val="006D1253"/>
    <w:rsid w:val="006D29A6"/>
    <w:rsid w:val="006D46B8"/>
    <w:rsid w:val="006D4EE7"/>
    <w:rsid w:val="006D666C"/>
    <w:rsid w:val="006D6F65"/>
    <w:rsid w:val="006D7ACA"/>
    <w:rsid w:val="006E0628"/>
    <w:rsid w:val="006E07CA"/>
    <w:rsid w:val="006E1A44"/>
    <w:rsid w:val="006E1AF4"/>
    <w:rsid w:val="006E37C5"/>
    <w:rsid w:val="006E6122"/>
    <w:rsid w:val="006E6373"/>
    <w:rsid w:val="006E7884"/>
    <w:rsid w:val="006F1D2D"/>
    <w:rsid w:val="006F1F3A"/>
    <w:rsid w:val="006F409E"/>
    <w:rsid w:val="006F51D3"/>
    <w:rsid w:val="006F5BD4"/>
    <w:rsid w:val="0070026F"/>
    <w:rsid w:val="007040CD"/>
    <w:rsid w:val="00706CBD"/>
    <w:rsid w:val="007075B8"/>
    <w:rsid w:val="00710196"/>
    <w:rsid w:val="00710DDC"/>
    <w:rsid w:val="00711070"/>
    <w:rsid w:val="00712BBE"/>
    <w:rsid w:val="00712FB0"/>
    <w:rsid w:val="00713C52"/>
    <w:rsid w:val="00716634"/>
    <w:rsid w:val="00721AAA"/>
    <w:rsid w:val="00724B23"/>
    <w:rsid w:val="00725363"/>
    <w:rsid w:val="00727BEB"/>
    <w:rsid w:val="00731A46"/>
    <w:rsid w:val="0073293F"/>
    <w:rsid w:val="00732B79"/>
    <w:rsid w:val="0073308E"/>
    <w:rsid w:val="00734881"/>
    <w:rsid w:val="007351E1"/>
    <w:rsid w:val="00741B21"/>
    <w:rsid w:val="00750202"/>
    <w:rsid w:val="0075065F"/>
    <w:rsid w:val="00750B85"/>
    <w:rsid w:val="00752CDA"/>
    <w:rsid w:val="00752FA3"/>
    <w:rsid w:val="00754A11"/>
    <w:rsid w:val="0075535F"/>
    <w:rsid w:val="00757949"/>
    <w:rsid w:val="00760313"/>
    <w:rsid w:val="00760DB8"/>
    <w:rsid w:val="00763949"/>
    <w:rsid w:val="0076463A"/>
    <w:rsid w:val="007657DA"/>
    <w:rsid w:val="0076672C"/>
    <w:rsid w:val="00770AA7"/>
    <w:rsid w:val="00771686"/>
    <w:rsid w:val="00772212"/>
    <w:rsid w:val="0077251C"/>
    <w:rsid w:val="0077348D"/>
    <w:rsid w:val="0077348F"/>
    <w:rsid w:val="007759EA"/>
    <w:rsid w:val="007805D6"/>
    <w:rsid w:val="00782F6C"/>
    <w:rsid w:val="007868F9"/>
    <w:rsid w:val="00786AE9"/>
    <w:rsid w:val="00787FC3"/>
    <w:rsid w:val="00791DB4"/>
    <w:rsid w:val="00794E2A"/>
    <w:rsid w:val="00796CCF"/>
    <w:rsid w:val="007972B9"/>
    <w:rsid w:val="007A0311"/>
    <w:rsid w:val="007A2260"/>
    <w:rsid w:val="007A292A"/>
    <w:rsid w:val="007B116B"/>
    <w:rsid w:val="007B37F8"/>
    <w:rsid w:val="007B4474"/>
    <w:rsid w:val="007B46D0"/>
    <w:rsid w:val="007B5A58"/>
    <w:rsid w:val="007B5CAD"/>
    <w:rsid w:val="007B6780"/>
    <w:rsid w:val="007B7D34"/>
    <w:rsid w:val="007C1E23"/>
    <w:rsid w:val="007C21C3"/>
    <w:rsid w:val="007C6A63"/>
    <w:rsid w:val="007D498F"/>
    <w:rsid w:val="007D5AE1"/>
    <w:rsid w:val="007D6BE7"/>
    <w:rsid w:val="007D7321"/>
    <w:rsid w:val="007E3247"/>
    <w:rsid w:val="007E542A"/>
    <w:rsid w:val="007E6EF3"/>
    <w:rsid w:val="007E70D4"/>
    <w:rsid w:val="007E735A"/>
    <w:rsid w:val="007F1DE9"/>
    <w:rsid w:val="007F2C9F"/>
    <w:rsid w:val="007F31D1"/>
    <w:rsid w:val="007F368F"/>
    <w:rsid w:val="007F3B2B"/>
    <w:rsid w:val="007F512D"/>
    <w:rsid w:val="007F59AE"/>
    <w:rsid w:val="007F5D35"/>
    <w:rsid w:val="007F606A"/>
    <w:rsid w:val="007F6925"/>
    <w:rsid w:val="007F7008"/>
    <w:rsid w:val="0080148F"/>
    <w:rsid w:val="00802D63"/>
    <w:rsid w:val="00804AD9"/>
    <w:rsid w:val="008063C4"/>
    <w:rsid w:val="00806B65"/>
    <w:rsid w:val="00806F88"/>
    <w:rsid w:val="008116F7"/>
    <w:rsid w:val="008129D7"/>
    <w:rsid w:val="00812E20"/>
    <w:rsid w:val="0081771D"/>
    <w:rsid w:val="00820436"/>
    <w:rsid w:val="00821DDC"/>
    <w:rsid w:val="00822D80"/>
    <w:rsid w:val="00823660"/>
    <w:rsid w:val="008236AD"/>
    <w:rsid w:val="00826415"/>
    <w:rsid w:val="008312C8"/>
    <w:rsid w:val="00832B10"/>
    <w:rsid w:val="0083396A"/>
    <w:rsid w:val="00835AAF"/>
    <w:rsid w:val="00835E5D"/>
    <w:rsid w:val="00837D10"/>
    <w:rsid w:val="0084072D"/>
    <w:rsid w:val="00840A93"/>
    <w:rsid w:val="00842101"/>
    <w:rsid w:val="00842B95"/>
    <w:rsid w:val="00845A70"/>
    <w:rsid w:val="00853124"/>
    <w:rsid w:val="00855644"/>
    <w:rsid w:val="00856CCB"/>
    <w:rsid w:val="00860A9D"/>
    <w:rsid w:val="00865BBE"/>
    <w:rsid w:val="008733D8"/>
    <w:rsid w:val="00874B83"/>
    <w:rsid w:val="00875CB8"/>
    <w:rsid w:val="00877387"/>
    <w:rsid w:val="0087748B"/>
    <w:rsid w:val="00881127"/>
    <w:rsid w:val="0088306E"/>
    <w:rsid w:val="008850A2"/>
    <w:rsid w:val="00885942"/>
    <w:rsid w:val="00886549"/>
    <w:rsid w:val="0089000A"/>
    <w:rsid w:val="00890783"/>
    <w:rsid w:val="00890C95"/>
    <w:rsid w:val="00891E85"/>
    <w:rsid w:val="008935BA"/>
    <w:rsid w:val="00894834"/>
    <w:rsid w:val="00895F3B"/>
    <w:rsid w:val="008A2AC5"/>
    <w:rsid w:val="008A2C80"/>
    <w:rsid w:val="008A35D4"/>
    <w:rsid w:val="008A68DC"/>
    <w:rsid w:val="008A6B67"/>
    <w:rsid w:val="008B213D"/>
    <w:rsid w:val="008B3103"/>
    <w:rsid w:val="008B7140"/>
    <w:rsid w:val="008B754E"/>
    <w:rsid w:val="008C0C48"/>
    <w:rsid w:val="008C25BA"/>
    <w:rsid w:val="008C4325"/>
    <w:rsid w:val="008D0C5B"/>
    <w:rsid w:val="008D1B19"/>
    <w:rsid w:val="008D1E12"/>
    <w:rsid w:val="008D3321"/>
    <w:rsid w:val="008D6C1C"/>
    <w:rsid w:val="008D6EA0"/>
    <w:rsid w:val="008E074D"/>
    <w:rsid w:val="008E1827"/>
    <w:rsid w:val="008E336A"/>
    <w:rsid w:val="008E5F88"/>
    <w:rsid w:val="008F410E"/>
    <w:rsid w:val="008F63E4"/>
    <w:rsid w:val="008F64BE"/>
    <w:rsid w:val="008F75E5"/>
    <w:rsid w:val="009029D0"/>
    <w:rsid w:val="00903467"/>
    <w:rsid w:val="00903DC6"/>
    <w:rsid w:val="0090452D"/>
    <w:rsid w:val="009078FC"/>
    <w:rsid w:val="00910292"/>
    <w:rsid w:val="00911237"/>
    <w:rsid w:val="009119BF"/>
    <w:rsid w:val="00912051"/>
    <w:rsid w:val="00912A13"/>
    <w:rsid w:val="00914E7F"/>
    <w:rsid w:val="00914F34"/>
    <w:rsid w:val="00917FE6"/>
    <w:rsid w:val="00926B61"/>
    <w:rsid w:val="0092750A"/>
    <w:rsid w:val="0093646E"/>
    <w:rsid w:val="00937CF7"/>
    <w:rsid w:val="009408BF"/>
    <w:rsid w:val="00942BCD"/>
    <w:rsid w:val="009433F6"/>
    <w:rsid w:val="00943D43"/>
    <w:rsid w:val="0094518E"/>
    <w:rsid w:val="009465E2"/>
    <w:rsid w:val="00947B5B"/>
    <w:rsid w:val="00951B2D"/>
    <w:rsid w:val="00951C4C"/>
    <w:rsid w:val="00953208"/>
    <w:rsid w:val="009536D7"/>
    <w:rsid w:val="00953CAB"/>
    <w:rsid w:val="00954120"/>
    <w:rsid w:val="00955031"/>
    <w:rsid w:val="00955467"/>
    <w:rsid w:val="00963205"/>
    <w:rsid w:val="0096338F"/>
    <w:rsid w:val="00963C60"/>
    <w:rsid w:val="0096423D"/>
    <w:rsid w:val="00964858"/>
    <w:rsid w:val="00966AF3"/>
    <w:rsid w:val="009704E9"/>
    <w:rsid w:val="0097212D"/>
    <w:rsid w:val="009729FF"/>
    <w:rsid w:val="00973D6D"/>
    <w:rsid w:val="00975E46"/>
    <w:rsid w:val="00977932"/>
    <w:rsid w:val="00980517"/>
    <w:rsid w:val="00981683"/>
    <w:rsid w:val="00982BCC"/>
    <w:rsid w:val="00985242"/>
    <w:rsid w:val="00985844"/>
    <w:rsid w:val="009860DE"/>
    <w:rsid w:val="00986AC8"/>
    <w:rsid w:val="009933A4"/>
    <w:rsid w:val="0099410D"/>
    <w:rsid w:val="00996B41"/>
    <w:rsid w:val="00997480"/>
    <w:rsid w:val="009A05AE"/>
    <w:rsid w:val="009A3AE0"/>
    <w:rsid w:val="009A56A1"/>
    <w:rsid w:val="009A6443"/>
    <w:rsid w:val="009A6B46"/>
    <w:rsid w:val="009A799F"/>
    <w:rsid w:val="009A7F92"/>
    <w:rsid w:val="009B1135"/>
    <w:rsid w:val="009B210A"/>
    <w:rsid w:val="009B2A13"/>
    <w:rsid w:val="009B2C3E"/>
    <w:rsid w:val="009B641B"/>
    <w:rsid w:val="009B74B2"/>
    <w:rsid w:val="009C10C0"/>
    <w:rsid w:val="009C21C4"/>
    <w:rsid w:val="009C6174"/>
    <w:rsid w:val="009C73D8"/>
    <w:rsid w:val="009D06EB"/>
    <w:rsid w:val="009D0CEE"/>
    <w:rsid w:val="009D1426"/>
    <w:rsid w:val="009D3F43"/>
    <w:rsid w:val="009D59CE"/>
    <w:rsid w:val="009E252B"/>
    <w:rsid w:val="009E481C"/>
    <w:rsid w:val="009F5EB2"/>
    <w:rsid w:val="009F7A57"/>
    <w:rsid w:val="00A02EA8"/>
    <w:rsid w:val="00A034CA"/>
    <w:rsid w:val="00A05286"/>
    <w:rsid w:val="00A1038D"/>
    <w:rsid w:val="00A1275F"/>
    <w:rsid w:val="00A13839"/>
    <w:rsid w:val="00A143B1"/>
    <w:rsid w:val="00A16C3E"/>
    <w:rsid w:val="00A1710D"/>
    <w:rsid w:val="00A21ABF"/>
    <w:rsid w:val="00A236FF"/>
    <w:rsid w:val="00A2530E"/>
    <w:rsid w:val="00A3148A"/>
    <w:rsid w:val="00A35A30"/>
    <w:rsid w:val="00A3620C"/>
    <w:rsid w:val="00A37372"/>
    <w:rsid w:val="00A41118"/>
    <w:rsid w:val="00A4126A"/>
    <w:rsid w:val="00A41A41"/>
    <w:rsid w:val="00A479FA"/>
    <w:rsid w:val="00A53668"/>
    <w:rsid w:val="00A54F6F"/>
    <w:rsid w:val="00A55F5D"/>
    <w:rsid w:val="00A5632A"/>
    <w:rsid w:val="00A60189"/>
    <w:rsid w:val="00A61C07"/>
    <w:rsid w:val="00A66653"/>
    <w:rsid w:val="00A66CE7"/>
    <w:rsid w:val="00A67329"/>
    <w:rsid w:val="00A72EA1"/>
    <w:rsid w:val="00A7550A"/>
    <w:rsid w:val="00A75A62"/>
    <w:rsid w:val="00A763BF"/>
    <w:rsid w:val="00A76D0B"/>
    <w:rsid w:val="00A77AB8"/>
    <w:rsid w:val="00A80999"/>
    <w:rsid w:val="00A81421"/>
    <w:rsid w:val="00A81A66"/>
    <w:rsid w:val="00A81C2F"/>
    <w:rsid w:val="00A8234B"/>
    <w:rsid w:val="00A824BD"/>
    <w:rsid w:val="00A83EAD"/>
    <w:rsid w:val="00A8491F"/>
    <w:rsid w:val="00A86529"/>
    <w:rsid w:val="00A90A69"/>
    <w:rsid w:val="00A910A8"/>
    <w:rsid w:val="00A932C3"/>
    <w:rsid w:val="00AA0D53"/>
    <w:rsid w:val="00AA1A1B"/>
    <w:rsid w:val="00AA462B"/>
    <w:rsid w:val="00AA6365"/>
    <w:rsid w:val="00AA69EB"/>
    <w:rsid w:val="00AA78BE"/>
    <w:rsid w:val="00AB15ED"/>
    <w:rsid w:val="00AB2482"/>
    <w:rsid w:val="00AB2C1E"/>
    <w:rsid w:val="00AB7E73"/>
    <w:rsid w:val="00AC24BC"/>
    <w:rsid w:val="00AC6EB9"/>
    <w:rsid w:val="00AD3380"/>
    <w:rsid w:val="00AD3524"/>
    <w:rsid w:val="00AD4049"/>
    <w:rsid w:val="00AD66DD"/>
    <w:rsid w:val="00AD7F28"/>
    <w:rsid w:val="00AE5CC8"/>
    <w:rsid w:val="00AE65DD"/>
    <w:rsid w:val="00AF027E"/>
    <w:rsid w:val="00AF0952"/>
    <w:rsid w:val="00AF632C"/>
    <w:rsid w:val="00AF7260"/>
    <w:rsid w:val="00AF7517"/>
    <w:rsid w:val="00B043AD"/>
    <w:rsid w:val="00B04D76"/>
    <w:rsid w:val="00B07356"/>
    <w:rsid w:val="00B10725"/>
    <w:rsid w:val="00B10A75"/>
    <w:rsid w:val="00B13ED8"/>
    <w:rsid w:val="00B13F3E"/>
    <w:rsid w:val="00B15087"/>
    <w:rsid w:val="00B15C1A"/>
    <w:rsid w:val="00B17976"/>
    <w:rsid w:val="00B22084"/>
    <w:rsid w:val="00B225FE"/>
    <w:rsid w:val="00B24B65"/>
    <w:rsid w:val="00B25744"/>
    <w:rsid w:val="00B273AB"/>
    <w:rsid w:val="00B33C52"/>
    <w:rsid w:val="00B34DF4"/>
    <w:rsid w:val="00B350DE"/>
    <w:rsid w:val="00B404E0"/>
    <w:rsid w:val="00B40557"/>
    <w:rsid w:val="00B427B8"/>
    <w:rsid w:val="00B429E3"/>
    <w:rsid w:val="00B431BC"/>
    <w:rsid w:val="00B43AC5"/>
    <w:rsid w:val="00B43E6D"/>
    <w:rsid w:val="00B44C21"/>
    <w:rsid w:val="00B45AD2"/>
    <w:rsid w:val="00B4615C"/>
    <w:rsid w:val="00B46D4F"/>
    <w:rsid w:val="00B46F9C"/>
    <w:rsid w:val="00B5139C"/>
    <w:rsid w:val="00B53316"/>
    <w:rsid w:val="00B53E1D"/>
    <w:rsid w:val="00B55122"/>
    <w:rsid w:val="00B5549B"/>
    <w:rsid w:val="00B56942"/>
    <w:rsid w:val="00B570A3"/>
    <w:rsid w:val="00B62DF7"/>
    <w:rsid w:val="00B63CDF"/>
    <w:rsid w:val="00B65D4B"/>
    <w:rsid w:val="00B66B40"/>
    <w:rsid w:val="00B70885"/>
    <w:rsid w:val="00B7121D"/>
    <w:rsid w:val="00B737D1"/>
    <w:rsid w:val="00B779AE"/>
    <w:rsid w:val="00B80282"/>
    <w:rsid w:val="00B811D2"/>
    <w:rsid w:val="00B8485D"/>
    <w:rsid w:val="00B867F2"/>
    <w:rsid w:val="00B87505"/>
    <w:rsid w:val="00B94E0C"/>
    <w:rsid w:val="00B95E41"/>
    <w:rsid w:val="00B97297"/>
    <w:rsid w:val="00BA5B65"/>
    <w:rsid w:val="00BB184C"/>
    <w:rsid w:val="00BB2A40"/>
    <w:rsid w:val="00BB440F"/>
    <w:rsid w:val="00BB460D"/>
    <w:rsid w:val="00BB5D31"/>
    <w:rsid w:val="00BB6AEE"/>
    <w:rsid w:val="00BC1E1C"/>
    <w:rsid w:val="00BC1F4B"/>
    <w:rsid w:val="00BC4459"/>
    <w:rsid w:val="00BC4AC4"/>
    <w:rsid w:val="00BD0F99"/>
    <w:rsid w:val="00BD2367"/>
    <w:rsid w:val="00BD34CD"/>
    <w:rsid w:val="00BD474A"/>
    <w:rsid w:val="00BD5E57"/>
    <w:rsid w:val="00BD61F5"/>
    <w:rsid w:val="00BD7D94"/>
    <w:rsid w:val="00BE203E"/>
    <w:rsid w:val="00BE775B"/>
    <w:rsid w:val="00BF0AF6"/>
    <w:rsid w:val="00BF0FFC"/>
    <w:rsid w:val="00BF2DCC"/>
    <w:rsid w:val="00BF56B3"/>
    <w:rsid w:val="00BF6053"/>
    <w:rsid w:val="00C0171E"/>
    <w:rsid w:val="00C026B5"/>
    <w:rsid w:val="00C06CD7"/>
    <w:rsid w:val="00C134E0"/>
    <w:rsid w:val="00C16D4A"/>
    <w:rsid w:val="00C16FEA"/>
    <w:rsid w:val="00C22708"/>
    <w:rsid w:val="00C24246"/>
    <w:rsid w:val="00C249A4"/>
    <w:rsid w:val="00C25FE0"/>
    <w:rsid w:val="00C2623E"/>
    <w:rsid w:val="00C32056"/>
    <w:rsid w:val="00C32F58"/>
    <w:rsid w:val="00C36C36"/>
    <w:rsid w:val="00C418EB"/>
    <w:rsid w:val="00C42E65"/>
    <w:rsid w:val="00C43820"/>
    <w:rsid w:val="00C4595F"/>
    <w:rsid w:val="00C55FB0"/>
    <w:rsid w:val="00C57F7E"/>
    <w:rsid w:val="00C60014"/>
    <w:rsid w:val="00C643A2"/>
    <w:rsid w:val="00C64B56"/>
    <w:rsid w:val="00C66679"/>
    <w:rsid w:val="00C66BF8"/>
    <w:rsid w:val="00C71AAE"/>
    <w:rsid w:val="00C74CA7"/>
    <w:rsid w:val="00C755D9"/>
    <w:rsid w:val="00C76CC2"/>
    <w:rsid w:val="00C8366E"/>
    <w:rsid w:val="00C84423"/>
    <w:rsid w:val="00C84C39"/>
    <w:rsid w:val="00C84FD9"/>
    <w:rsid w:val="00C85B1B"/>
    <w:rsid w:val="00C863ED"/>
    <w:rsid w:val="00C90AE0"/>
    <w:rsid w:val="00C92552"/>
    <w:rsid w:val="00CA119B"/>
    <w:rsid w:val="00CA1311"/>
    <w:rsid w:val="00CB590B"/>
    <w:rsid w:val="00CC0BDF"/>
    <w:rsid w:val="00CC2950"/>
    <w:rsid w:val="00CC333C"/>
    <w:rsid w:val="00CC4032"/>
    <w:rsid w:val="00CC76E8"/>
    <w:rsid w:val="00CD071B"/>
    <w:rsid w:val="00CD0DDE"/>
    <w:rsid w:val="00CD2BD5"/>
    <w:rsid w:val="00CD4B76"/>
    <w:rsid w:val="00CD5491"/>
    <w:rsid w:val="00CD64B9"/>
    <w:rsid w:val="00CE1DF9"/>
    <w:rsid w:val="00CE262D"/>
    <w:rsid w:val="00CF461F"/>
    <w:rsid w:val="00CF5531"/>
    <w:rsid w:val="00CF59AA"/>
    <w:rsid w:val="00CF659F"/>
    <w:rsid w:val="00CF6924"/>
    <w:rsid w:val="00CF7197"/>
    <w:rsid w:val="00D00497"/>
    <w:rsid w:val="00D00864"/>
    <w:rsid w:val="00D0336E"/>
    <w:rsid w:val="00D0368E"/>
    <w:rsid w:val="00D0485A"/>
    <w:rsid w:val="00D06923"/>
    <w:rsid w:val="00D150BA"/>
    <w:rsid w:val="00D153EF"/>
    <w:rsid w:val="00D20A4A"/>
    <w:rsid w:val="00D25BA0"/>
    <w:rsid w:val="00D307EA"/>
    <w:rsid w:val="00D315BA"/>
    <w:rsid w:val="00D3164D"/>
    <w:rsid w:val="00D321D8"/>
    <w:rsid w:val="00D372F0"/>
    <w:rsid w:val="00D37F0D"/>
    <w:rsid w:val="00D413B6"/>
    <w:rsid w:val="00D41BC3"/>
    <w:rsid w:val="00D41F70"/>
    <w:rsid w:val="00D42958"/>
    <w:rsid w:val="00D42A74"/>
    <w:rsid w:val="00D42A7C"/>
    <w:rsid w:val="00D42CE3"/>
    <w:rsid w:val="00D43041"/>
    <w:rsid w:val="00D445B0"/>
    <w:rsid w:val="00D470C8"/>
    <w:rsid w:val="00D503BC"/>
    <w:rsid w:val="00D51E50"/>
    <w:rsid w:val="00D53497"/>
    <w:rsid w:val="00D538B9"/>
    <w:rsid w:val="00D61CC0"/>
    <w:rsid w:val="00D62534"/>
    <w:rsid w:val="00D63426"/>
    <w:rsid w:val="00D65F86"/>
    <w:rsid w:val="00D66B75"/>
    <w:rsid w:val="00D67FA2"/>
    <w:rsid w:val="00D70E96"/>
    <w:rsid w:val="00D76023"/>
    <w:rsid w:val="00D76F00"/>
    <w:rsid w:val="00D819B4"/>
    <w:rsid w:val="00D81CEE"/>
    <w:rsid w:val="00D83011"/>
    <w:rsid w:val="00D83325"/>
    <w:rsid w:val="00D86C89"/>
    <w:rsid w:val="00D86F2D"/>
    <w:rsid w:val="00D901E8"/>
    <w:rsid w:val="00D90AE5"/>
    <w:rsid w:val="00D910FF"/>
    <w:rsid w:val="00D919AB"/>
    <w:rsid w:val="00D91EF6"/>
    <w:rsid w:val="00DA0B9A"/>
    <w:rsid w:val="00DA12A8"/>
    <w:rsid w:val="00DA2279"/>
    <w:rsid w:val="00DA256D"/>
    <w:rsid w:val="00DA3EEF"/>
    <w:rsid w:val="00DA566B"/>
    <w:rsid w:val="00DB3F49"/>
    <w:rsid w:val="00DB6153"/>
    <w:rsid w:val="00DC042D"/>
    <w:rsid w:val="00DC1720"/>
    <w:rsid w:val="00DC1C17"/>
    <w:rsid w:val="00DC419F"/>
    <w:rsid w:val="00DC5B8E"/>
    <w:rsid w:val="00DC6291"/>
    <w:rsid w:val="00DC6D72"/>
    <w:rsid w:val="00DC7361"/>
    <w:rsid w:val="00DC74C3"/>
    <w:rsid w:val="00DD1160"/>
    <w:rsid w:val="00DD38E5"/>
    <w:rsid w:val="00DD3FB9"/>
    <w:rsid w:val="00DE1D24"/>
    <w:rsid w:val="00DE2734"/>
    <w:rsid w:val="00DE6D0F"/>
    <w:rsid w:val="00DF00E6"/>
    <w:rsid w:val="00DF261A"/>
    <w:rsid w:val="00DF4BE7"/>
    <w:rsid w:val="00DF4F42"/>
    <w:rsid w:val="00E003E7"/>
    <w:rsid w:val="00E016E3"/>
    <w:rsid w:val="00E017DF"/>
    <w:rsid w:val="00E01986"/>
    <w:rsid w:val="00E01CFC"/>
    <w:rsid w:val="00E02305"/>
    <w:rsid w:val="00E05778"/>
    <w:rsid w:val="00E069C8"/>
    <w:rsid w:val="00E06ADA"/>
    <w:rsid w:val="00E06FB4"/>
    <w:rsid w:val="00E1098F"/>
    <w:rsid w:val="00E11E02"/>
    <w:rsid w:val="00E139B3"/>
    <w:rsid w:val="00E13CDB"/>
    <w:rsid w:val="00E1411E"/>
    <w:rsid w:val="00E1463E"/>
    <w:rsid w:val="00E16C75"/>
    <w:rsid w:val="00E17EC8"/>
    <w:rsid w:val="00E2179B"/>
    <w:rsid w:val="00E21C9A"/>
    <w:rsid w:val="00E2522D"/>
    <w:rsid w:val="00E2560A"/>
    <w:rsid w:val="00E27D27"/>
    <w:rsid w:val="00E306DE"/>
    <w:rsid w:val="00E3166F"/>
    <w:rsid w:val="00E352A7"/>
    <w:rsid w:val="00E373B2"/>
    <w:rsid w:val="00E402FC"/>
    <w:rsid w:val="00E403C7"/>
    <w:rsid w:val="00E40E13"/>
    <w:rsid w:val="00E42518"/>
    <w:rsid w:val="00E457B5"/>
    <w:rsid w:val="00E475DC"/>
    <w:rsid w:val="00E51775"/>
    <w:rsid w:val="00E541B7"/>
    <w:rsid w:val="00E5458E"/>
    <w:rsid w:val="00E54B12"/>
    <w:rsid w:val="00E556E7"/>
    <w:rsid w:val="00E569D7"/>
    <w:rsid w:val="00E5772B"/>
    <w:rsid w:val="00E5773B"/>
    <w:rsid w:val="00E57BD3"/>
    <w:rsid w:val="00E57CCE"/>
    <w:rsid w:val="00E57FC3"/>
    <w:rsid w:val="00E61DCD"/>
    <w:rsid w:val="00E62A53"/>
    <w:rsid w:val="00E62B18"/>
    <w:rsid w:val="00E63DD8"/>
    <w:rsid w:val="00E6608D"/>
    <w:rsid w:val="00E66B79"/>
    <w:rsid w:val="00E67199"/>
    <w:rsid w:val="00E67EE0"/>
    <w:rsid w:val="00E73FBA"/>
    <w:rsid w:val="00E8039D"/>
    <w:rsid w:val="00E8264D"/>
    <w:rsid w:val="00E82A5F"/>
    <w:rsid w:val="00E91EA8"/>
    <w:rsid w:val="00E934E3"/>
    <w:rsid w:val="00E94E02"/>
    <w:rsid w:val="00EA1773"/>
    <w:rsid w:val="00EA3A6E"/>
    <w:rsid w:val="00EA6D25"/>
    <w:rsid w:val="00EA7485"/>
    <w:rsid w:val="00EB0FC4"/>
    <w:rsid w:val="00EB163F"/>
    <w:rsid w:val="00EB1CD2"/>
    <w:rsid w:val="00EB2EB8"/>
    <w:rsid w:val="00EB3DE5"/>
    <w:rsid w:val="00EB756F"/>
    <w:rsid w:val="00EB7668"/>
    <w:rsid w:val="00EB79EC"/>
    <w:rsid w:val="00EC27F1"/>
    <w:rsid w:val="00EC291A"/>
    <w:rsid w:val="00EC328B"/>
    <w:rsid w:val="00EC3352"/>
    <w:rsid w:val="00EC3F81"/>
    <w:rsid w:val="00ED02A3"/>
    <w:rsid w:val="00ED1138"/>
    <w:rsid w:val="00ED246A"/>
    <w:rsid w:val="00ED3E70"/>
    <w:rsid w:val="00ED637D"/>
    <w:rsid w:val="00EE4DC8"/>
    <w:rsid w:val="00EF2352"/>
    <w:rsid w:val="00EF3A44"/>
    <w:rsid w:val="00EF4D75"/>
    <w:rsid w:val="00EF634B"/>
    <w:rsid w:val="00F029CA"/>
    <w:rsid w:val="00F05A06"/>
    <w:rsid w:val="00F10CC5"/>
    <w:rsid w:val="00F10D56"/>
    <w:rsid w:val="00F1431C"/>
    <w:rsid w:val="00F14841"/>
    <w:rsid w:val="00F166DE"/>
    <w:rsid w:val="00F20885"/>
    <w:rsid w:val="00F24C7F"/>
    <w:rsid w:val="00F24FBF"/>
    <w:rsid w:val="00F27AFF"/>
    <w:rsid w:val="00F27D57"/>
    <w:rsid w:val="00F3018E"/>
    <w:rsid w:val="00F30245"/>
    <w:rsid w:val="00F31931"/>
    <w:rsid w:val="00F337E0"/>
    <w:rsid w:val="00F3764E"/>
    <w:rsid w:val="00F40C5E"/>
    <w:rsid w:val="00F41245"/>
    <w:rsid w:val="00F42A80"/>
    <w:rsid w:val="00F43CD5"/>
    <w:rsid w:val="00F44342"/>
    <w:rsid w:val="00F45A7D"/>
    <w:rsid w:val="00F46923"/>
    <w:rsid w:val="00F473B8"/>
    <w:rsid w:val="00F55BDC"/>
    <w:rsid w:val="00F575F5"/>
    <w:rsid w:val="00F60F6B"/>
    <w:rsid w:val="00F61A28"/>
    <w:rsid w:val="00F62610"/>
    <w:rsid w:val="00F6700D"/>
    <w:rsid w:val="00F67C71"/>
    <w:rsid w:val="00F71AB7"/>
    <w:rsid w:val="00F726F4"/>
    <w:rsid w:val="00F72DAF"/>
    <w:rsid w:val="00F737F0"/>
    <w:rsid w:val="00F74305"/>
    <w:rsid w:val="00F77105"/>
    <w:rsid w:val="00F807FE"/>
    <w:rsid w:val="00F81C20"/>
    <w:rsid w:val="00F8212C"/>
    <w:rsid w:val="00F84349"/>
    <w:rsid w:val="00F85029"/>
    <w:rsid w:val="00F86583"/>
    <w:rsid w:val="00F87924"/>
    <w:rsid w:val="00F9034A"/>
    <w:rsid w:val="00F92AAD"/>
    <w:rsid w:val="00F969D7"/>
    <w:rsid w:val="00F974A1"/>
    <w:rsid w:val="00FA1D11"/>
    <w:rsid w:val="00FA3044"/>
    <w:rsid w:val="00FA3312"/>
    <w:rsid w:val="00FA4C6D"/>
    <w:rsid w:val="00FA59F6"/>
    <w:rsid w:val="00FA5B78"/>
    <w:rsid w:val="00FB6A99"/>
    <w:rsid w:val="00FB7D45"/>
    <w:rsid w:val="00FC1E02"/>
    <w:rsid w:val="00FC24C1"/>
    <w:rsid w:val="00FC3072"/>
    <w:rsid w:val="00FC33DF"/>
    <w:rsid w:val="00FD43B4"/>
    <w:rsid w:val="00FE0CB2"/>
    <w:rsid w:val="00FE0D6C"/>
    <w:rsid w:val="00FE2133"/>
    <w:rsid w:val="00FE2E15"/>
    <w:rsid w:val="00FE5F59"/>
    <w:rsid w:val="00FF369D"/>
    <w:rsid w:val="00FF3FF1"/>
    <w:rsid w:val="00FF42ED"/>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aliases w:val="HeaderPort"/>
    <w:basedOn w:val="a"/>
    <w:link w:val="a4"/>
    <w:qFormat/>
    <w:pPr>
      <w:tabs>
        <w:tab w:val="center" w:pos="4677"/>
        <w:tab w:val="right" w:pos="9355"/>
      </w:tabs>
    </w:pPr>
    <w:rPr>
      <w:lang w:val="x-none" w:eastAsia="x-none"/>
    </w:rPr>
  </w:style>
  <w:style w:type="character" w:styleId="a5">
    <w:name w:val="page number"/>
    <w:basedOn w:val="a0"/>
  </w:style>
  <w:style w:type="paragraph" w:styleId="a6">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7">
    <w:name w:val="Balloon Text"/>
    <w:basedOn w:val="a"/>
    <w:link w:val="a8"/>
    <w:uiPriority w:val="99"/>
    <w:semiHidden/>
    <w:rPr>
      <w:rFonts w:ascii="Tahoma" w:hAnsi="Tahoma"/>
      <w:sz w:val="16"/>
      <w:szCs w:val="16"/>
      <w:lang w:val="x-none" w:eastAsia="x-none"/>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9">
    <w:name w:val="footer"/>
    <w:basedOn w:val="a"/>
    <w:link w:val="aa"/>
    <w:uiPriority w:val="99"/>
    <w:pPr>
      <w:tabs>
        <w:tab w:val="center" w:pos="4677"/>
        <w:tab w:val="right" w:pos="9355"/>
      </w:tabs>
    </w:pPr>
    <w:rPr>
      <w:lang w:val="x-none" w:eastAsia="x-none"/>
    </w:rPr>
  </w:style>
  <w:style w:type="paragraph" w:styleId="21">
    <w:name w:val="Body Text Indent 2"/>
    <w:basedOn w:val="a"/>
    <w:pPr>
      <w:ind w:firstLine="708"/>
      <w:jc w:val="both"/>
    </w:pPr>
    <w:rPr>
      <w:color w:val="FF0000"/>
      <w:lang w:val="uk-UA"/>
    </w:rPr>
  </w:style>
  <w:style w:type="paragraph" w:styleId="ab">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c">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d">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e">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
    <w:uiPriority w:val="99"/>
    <w:qFormat/>
    <w:rsid w:val="002726D8"/>
    <w:rPr>
      <w:sz w:val="20"/>
      <w:szCs w:val="20"/>
      <w:lang w:val="uk-UA" w:eastAsia="uk-UA"/>
    </w:rPr>
  </w:style>
  <w:style w:type="character" w:customStyle="1" w:styleId="af">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e"/>
    <w:uiPriority w:val="99"/>
    <w:rsid w:val="002726D8"/>
  </w:style>
  <w:style w:type="character" w:styleId="af0">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1">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2"/>
    <w:uiPriority w:val="99"/>
    <w:qFormat/>
    <w:rsid w:val="00F60F6B"/>
    <w:pPr>
      <w:overflowPunct w:val="0"/>
      <w:autoSpaceDE w:val="0"/>
      <w:autoSpaceDN w:val="0"/>
      <w:adjustRightInd w:val="0"/>
      <w:ind w:left="708"/>
    </w:pPr>
    <w:rPr>
      <w:szCs w:val="20"/>
      <w:lang w:val="x-none"/>
    </w:rPr>
  </w:style>
  <w:style w:type="character" w:customStyle="1" w:styleId="af2">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1"/>
    <w:uiPriority w:val="99"/>
    <w:qFormat/>
    <w:rsid w:val="00F60F6B"/>
    <w:rPr>
      <w:sz w:val="24"/>
      <w:lang w:eastAsia="ru-RU"/>
    </w:rPr>
  </w:style>
  <w:style w:type="paragraph" w:customStyle="1" w:styleId="af3">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4">
    <w:name w:val="Table Grid"/>
    <w:basedOn w:val="a1"/>
    <w:uiPriority w:val="39"/>
    <w:rsid w:val="00ED11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5">
    <w:name w:val="Hyperlink"/>
    <w:uiPriority w:val="99"/>
    <w:unhideWhenUsed/>
    <w:rsid w:val="006F51D3"/>
    <w:rPr>
      <w:color w:val="0000FF"/>
      <w:u w:val="single"/>
    </w:rPr>
  </w:style>
  <w:style w:type="paragraph" w:customStyle="1" w:styleId="StyleListParagraphAfter12pt">
    <w:name w:val="Style List Paragraph + After:  12 pt"/>
    <w:basedOn w:val="af1"/>
    <w:rsid w:val="00B15C1A"/>
    <w:pPr>
      <w:numPr>
        <w:numId w:val="3"/>
      </w:numPr>
      <w:overflowPunct/>
      <w:autoSpaceDE/>
      <w:autoSpaceDN/>
      <w:adjustRightInd/>
      <w:spacing w:after="240"/>
    </w:pPr>
    <w:rPr>
      <w:rFonts w:ascii="Calibri" w:hAnsi="Calibri"/>
      <w:lang w:val="en-GB"/>
    </w:rPr>
  </w:style>
  <w:style w:type="character" w:styleId="af6">
    <w:name w:val="Strong"/>
    <w:uiPriority w:val="22"/>
    <w:qFormat/>
    <w:rsid w:val="00AD66DD"/>
    <w:rPr>
      <w:b/>
      <w:bCs/>
    </w:rPr>
  </w:style>
  <w:style w:type="paragraph" w:customStyle="1" w:styleId="4">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paragraph" w:customStyle="1" w:styleId="cef1edeee2edeee9f2e5eaf1f221">
    <w:name w:val="Оceсf1нedоeeвe2нedоeeйe9 тf2еe5кeaсf1тf2 21"/>
    <w:basedOn w:val="a"/>
    <w:uiPriority w:val="99"/>
    <w:rsid w:val="00522667"/>
    <w:pPr>
      <w:autoSpaceDE w:val="0"/>
      <w:autoSpaceDN w:val="0"/>
      <w:adjustRightInd w:val="0"/>
      <w:ind w:firstLine="720"/>
      <w:jc w:val="both"/>
      <w:textAlignment w:val="baseline"/>
    </w:pPr>
    <w:rPr>
      <w:lang w:val="uk-UA" w:eastAsia="uk-UA"/>
    </w:rPr>
  </w:style>
  <w:style w:type="character" w:customStyle="1" w:styleId="a4">
    <w:name w:val="Верхний колонтитул Знак"/>
    <w:aliases w:val="HeaderPort Знак"/>
    <w:link w:val="a3"/>
    <w:rsid w:val="000A6A84"/>
    <w:rPr>
      <w:sz w:val="24"/>
      <w:szCs w:val="24"/>
    </w:rPr>
  </w:style>
  <w:style w:type="character" w:customStyle="1" w:styleId="aa">
    <w:name w:val="Нижний колонтитул Знак"/>
    <w:link w:val="a9"/>
    <w:uiPriority w:val="99"/>
    <w:rsid w:val="000A6A84"/>
    <w:rPr>
      <w:sz w:val="24"/>
      <w:szCs w:val="24"/>
    </w:rPr>
  </w:style>
  <w:style w:type="character" w:customStyle="1" w:styleId="a8">
    <w:name w:val="Текст выноски Знак"/>
    <w:link w:val="a7"/>
    <w:uiPriority w:val="99"/>
    <w:semiHidden/>
    <w:rsid w:val="000A6A84"/>
    <w:rPr>
      <w:rFonts w:ascii="Tahoma" w:hAnsi="Tahoma" w:cs="Tahoma"/>
      <w:sz w:val="16"/>
      <w:szCs w:val="16"/>
    </w:rPr>
  </w:style>
  <w:style w:type="paragraph" w:customStyle="1" w:styleId="cef1edeee2edeee9f2e5eaf1f2f1eef2f1f2f3efeeec">
    <w:name w:val="Оceсf1нedоeeвe2нedоeeйe9 тf2еe5кeaсf1тf2 сf1 оeeтf2сf1тf2уf3пefоeeмec"/>
    <w:basedOn w:val="a"/>
    <w:uiPriority w:val="99"/>
    <w:rsid w:val="000A6A84"/>
    <w:pPr>
      <w:autoSpaceDE w:val="0"/>
      <w:autoSpaceDN w:val="0"/>
      <w:adjustRightInd w:val="0"/>
      <w:ind w:firstLine="720"/>
      <w:jc w:val="both"/>
    </w:pPr>
    <w:rPr>
      <w:lang w:val="uk-UA"/>
    </w:rPr>
  </w:style>
  <w:style w:type="paragraph" w:styleId="HTML">
    <w:name w:val="HTML Preformatted"/>
    <w:basedOn w:val="a"/>
    <w:link w:val="HTML0"/>
    <w:uiPriority w:val="99"/>
    <w:unhideWhenUsed/>
    <w:rsid w:val="000A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link w:val="HTML"/>
    <w:uiPriority w:val="99"/>
    <w:rsid w:val="000A6A84"/>
    <w:rPr>
      <w:rFonts w:ascii="Courier New" w:hAnsi="Courier New" w:cs="Courier New"/>
      <w:lang w:val="uk-UA" w:eastAsia="uk-UA"/>
    </w:rPr>
  </w:style>
  <w:style w:type="paragraph" w:customStyle="1" w:styleId="LegalComboStyle2">
    <w:name w:val="LegalComboStyle2"/>
    <w:basedOn w:val="a"/>
    <w:uiPriority w:val="49"/>
    <w:qFormat/>
    <w:rsid w:val="000A6A84"/>
    <w:pPr>
      <w:numPr>
        <w:ilvl w:val="1"/>
        <w:numId w:val="6"/>
      </w:numPr>
      <w:spacing w:before="120" w:after="120"/>
      <w:jc w:val="both"/>
      <w:outlineLvl w:val="1"/>
    </w:pPr>
    <w:rPr>
      <w:rFonts w:eastAsia="SimSun"/>
      <w:color w:val="000000"/>
      <w:sz w:val="22"/>
      <w:lang w:val="en-US" w:eastAsia="zh-CN"/>
    </w:rPr>
  </w:style>
  <w:style w:type="paragraph" w:customStyle="1" w:styleId="LegalComboStyle3">
    <w:name w:val="LegalComboStyle3"/>
    <w:basedOn w:val="a"/>
    <w:uiPriority w:val="49"/>
    <w:qFormat/>
    <w:rsid w:val="000A6A84"/>
    <w:pPr>
      <w:numPr>
        <w:ilvl w:val="2"/>
        <w:numId w:val="6"/>
      </w:numPr>
      <w:spacing w:before="120" w:after="120"/>
      <w:jc w:val="both"/>
      <w:outlineLvl w:val="2"/>
    </w:pPr>
    <w:rPr>
      <w:rFonts w:eastAsia="SimSun"/>
      <w:color w:val="000000"/>
      <w:sz w:val="22"/>
      <w:lang w:val="en-US" w:eastAsia="zh-CN"/>
    </w:rPr>
  </w:style>
  <w:style w:type="paragraph" w:customStyle="1" w:styleId="LegalComboStyle4">
    <w:name w:val="LegalComboStyle4"/>
    <w:basedOn w:val="a"/>
    <w:uiPriority w:val="49"/>
    <w:qFormat/>
    <w:rsid w:val="000A6A84"/>
    <w:pPr>
      <w:numPr>
        <w:ilvl w:val="3"/>
        <w:numId w:val="6"/>
      </w:numPr>
      <w:spacing w:before="120" w:after="120"/>
      <w:jc w:val="both"/>
      <w:outlineLvl w:val="3"/>
    </w:pPr>
    <w:rPr>
      <w:rFonts w:eastAsia="SimSun"/>
      <w:color w:val="000000"/>
      <w:sz w:val="22"/>
      <w:lang w:val="en-US" w:eastAsia="zh-CN"/>
    </w:rPr>
  </w:style>
  <w:style w:type="paragraph" w:customStyle="1" w:styleId="LegalComboStyle5">
    <w:name w:val="LegalComboStyle5"/>
    <w:basedOn w:val="a"/>
    <w:uiPriority w:val="49"/>
    <w:qFormat/>
    <w:rsid w:val="000A6A84"/>
    <w:pPr>
      <w:numPr>
        <w:ilvl w:val="4"/>
        <w:numId w:val="6"/>
      </w:numPr>
      <w:spacing w:before="120" w:after="120"/>
      <w:jc w:val="both"/>
      <w:outlineLvl w:val="4"/>
    </w:pPr>
    <w:rPr>
      <w:rFonts w:eastAsia="SimSun"/>
      <w:color w:val="000000"/>
      <w:sz w:val="22"/>
      <w:lang w:val="en-US" w:eastAsia="zh-CN"/>
    </w:rPr>
  </w:style>
  <w:style w:type="paragraph" w:customStyle="1" w:styleId="LegalComboStyle6">
    <w:name w:val="LegalComboStyle6"/>
    <w:basedOn w:val="a"/>
    <w:uiPriority w:val="49"/>
    <w:qFormat/>
    <w:rsid w:val="000A6A84"/>
    <w:pPr>
      <w:numPr>
        <w:ilvl w:val="5"/>
        <w:numId w:val="6"/>
      </w:numPr>
      <w:spacing w:before="120" w:after="120"/>
      <w:jc w:val="both"/>
      <w:outlineLvl w:val="5"/>
    </w:pPr>
    <w:rPr>
      <w:rFonts w:eastAsia="SimSun"/>
      <w:color w:val="000000"/>
      <w:sz w:val="22"/>
      <w:lang w:val="en-US" w:eastAsia="zh-CN"/>
    </w:rPr>
  </w:style>
  <w:style w:type="paragraph" w:customStyle="1" w:styleId="LegalComboStyle7">
    <w:name w:val="LegalComboStyle7"/>
    <w:basedOn w:val="a"/>
    <w:uiPriority w:val="49"/>
    <w:qFormat/>
    <w:rsid w:val="000A6A84"/>
    <w:pPr>
      <w:numPr>
        <w:ilvl w:val="6"/>
        <w:numId w:val="6"/>
      </w:numPr>
      <w:spacing w:before="120" w:after="120"/>
      <w:jc w:val="both"/>
      <w:outlineLvl w:val="6"/>
    </w:pPr>
    <w:rPr>
      <w:rFonts w:eastAsia="SimSun"/>
      <w:color w:val="000000"/>
      <w:sz w:val="22"/>
      <w:lang w:val="en-US" w:eastAsia="zh-CN"/>
    </w:rPr>
  </w:style>
  <w:style w:type="paragraph" w:customStyle="1" w:styleId="LegalComboStyle8">
    <w:name w:val="LegalComboStyle8"/>
    <w:basedOn w:val="a"/>
    <w:uiPriority w:val="49"/>
    <w:qFormat/>
    <w:rsid w:val="000A6A84"/>
    <w:pPr>
      <w:numPr>
        <w:ilvl w:val="7"/>
        <w:numId w:val="6"/>
      </w:numPr>
      <w:spacing w:before="120" w:after="120"/>
      <w:jc w:val="both"/>
      <w:outlineLvl w:val="7"/>
    </w:pPr>
    <w:rPr>
      <w:rFonts w:eastAsia="SimSun"/>
      <w:color w:val="000000"/>
      <w:sz w:val="22"/>
      <w:lang w:val="en-US" w:eastAsia="zh-CN"/>
    </w:rPr>
  </w:style>
  <w:style w:type="paragraph" w:customStyle="1" w:styleId="LegalComboStyle9">
    <w:name w:val="LegalComboStyle9"/>
    <w:basedOn w:val="a"/>
    <w:uiPriority w:val="49"/>
    <w:qFormat/>
    <w:rsid w:val="000A6A84"/>
    <w:pPr>
      <w:numPr>
        <w:ilvl w:val="8"/>
        <w:numId w:val="6"/>
      </w:numPr>
      <w:spacing w:before="120" w:after="120"/>
      <w:jc w:val="both"/>
      <w:outlineLvl w:val="8"/>
    </w:pPr>
    <w:rPr>
      <w:rFonts w:eastAsia="SimSun"/>
      <w:color w:val="000000"/>
      <w:sz w:val="22"/>
      <w:lang w:val="en-US" w:eastAsia="zh-CN"/>
    </w:rPr>
  </w:style>
  <w:style w:type="paragraph" w:customStyle="1" w:styleId="cef1edeee2edeee9f2e5eaf1f2211">
    <w:name w:val="Оceсf1нedоeeвe2нedоeeйe9 тf2еe5кeaсf1тf2 211"/>
    <w:basedOn w:val="a"/>
    <w:uiPriority w:val="99"/>
    <w:rsid w:val="000A6A84"/>
    <w:pPr>
      <w:autoSpaceDE w:val="0"/>
      <w:autoSpaceDN w:val="0"/>
      <w:adjustRightInd w:val="0"/>
      <w:ind w:firstLine="720"/>
      <w:jc w:val="both"/>
      <w:textAlignment w:val="baseline"/>
    </w:pPr>
    <w:rPr>
      <w:lang w:val="uk-UA" w:eastAsia="uk-UA"/>
    </w:rPr>
  </w:style>
  <w:style w:type="character" w:styleId="af7">
    <w:name w:val="annotation reference"/>
    <w:semiHidden/>
    <w:rsid w:val="00996B41"/>
    <w:rPr>
      <w:sz w:val="16"/>
      <w:szCs w:val="16"/>
    </w:rPr>
  </w:style>
  <w:style w:type="paragraph" w:styleId="af8">
    <w:name w:val="annotation text"/>
    <w:basedOn w:val="a"/>
    <w:semiHidden/>
    <w:rsid w:val="00996B41"/>
    <w:rPr>
      <w:sz w:val="20"/>
      <w:szCs w:val="20"/>
    </w:rPr>
  </w:style>
  <w:style w:type="paragraph" w:styleId="af9">
    <w:name w:val="annotation subject"/>
    <w:basedOn w:val="af8"/>
    <w:next w:val="af8"/>
    <w:semiHidden/>
    <w:rsid w:val="00996B41"/>
    <w:rPr>
      <w:b/>
      <w:bCs/>
    </w:rPr>
  </w:style>
  <w:style w:type="paragraph" w:customStyle="1" w:styleId="BodyText210">
    <w:name w:val="Body Text 21"/>
    <w:basedOn w:val="a"/>
    <w:rsid w:val="00B66B40"/>
    <w:pPr>
      <w:overflowPunct w:val="0"/>
      <w:autoSpaceDE w:val="0"/>
      <w:autoSpaceDN w:val="0"/>
      <w:adjustRightInd w:val="0"/>
      <w:ind w:firstLine="720"/>
      <w:jc w:val="both"/>
      <w:textAlignment w:val="baseline"/>
    </w:pPr>
    <w:rPr>
      <w:szCs w:val="20"/>
      <w:lang w:val="uk-UA"/>
    </w:rPr>
  </w:style>
  <w:style w:type="paragraph" w:customStyle="1" w:styleId="BodyTextIndent21">
    <w:name w:val="Body Text Indent 21"/>
    <w:basedOn w:val="a"/>
    <w:rsid w:val="00B66B40"/>
    <w:pPr>
      <w:overflowPunct w:val="0"/>
      <w:autoSpaceDE w:val="0"/>
      <w:autoSpaceDN w:val="0"/>
      <w:adjustRightInd w:val="0"/>
      <w:ind w:firstLine="748"/>
      <w:jc w:val="both"/>
      <w:textAlignment w:val="baseline"/>
    </w:pPr>
    <w:rPr>
      <w:szCs w:val="20"/>
      <w:lang w:val="uk-UA"/>
    </w:rPr>
  </w:style>
  <w:style w:type="paragraph" w:customStyle="1" w:styleId="ListParagraph1">
    <w:name w:val="List Paragraph1"/>
    <w:basedOn w:val="a"/>
    <w:rsid w:val="00B66B40"/>
    <w:pPr>
      <w:spacing w:after="200" w:line="276" w:lineRule="auto"/>
      <w:ind w:left="720"/>
      <w:contextualSpacing/>
    </w:pPr>
    <w:rPr>
      <w:rFonts w:ascii="Calibri" w:hAnsi="Calibri"/>
      <w:sz w:val="22"/>
      <w:szCs w:val="22"/>
      <w:lang w:eastAsia="en-US"/>
    </w:rPr>
  </w:style>
  <w:style w:type="paragraph" w:customStyle="1" w:styleId="22">
    <w:name w:val="Основной текст 22"/>
    <w:basedOn w:val="a"/>
    <w:rsid w:val="001B578D"/>
    <w:pPr>
      <w:overflowPunct w:val="0"/>
      <w:autoSpaceDE w:val="0"/>
      <w:autoSpaceDN w:val="0"/>
      <w:adjustRightInd w:val="0"/>
      <w:ind w:firstLine="720"/>
      <w:jc w:val="both"/>
    </w:pPr>
    <w:rPr>
      <w:szCs w:val="20"/>
      <w:lang w:val="uk-UA"/>
    </w:rPr>
  </w:style>
  <w:style w:type="paragraph" w:styleId="afa">
    <w:name w:val="List Paragraph"/>
    <w:basedOn w:val="a"/>
    <w:uiPriority w:val="34"/>
    <w:qFormat/>
    <w:rsid w:val="002B65F4"/>
    <w:pPr>
      <w:ind w:left="708"/>
    </w:pPr>
  </w:style>
  <w:style w:type="paragraph" w:customStyle="1" w:styleId="AODocTxt">
    <w:name w:val="AODocTxt"/>
    <w:basedOn w:val="a"/>
    <w:rsid w:val="00951C4C"/>
    <w:pPr>
      <w:numPr>
        <w:numId w:val="13"/>
      </w:numPr>
      <w:spacing w:before="240" w:line="260" w:lineRule="atLeast"/>
      <w:jc w:val="both"/>
    </w:pPr>
    <w:rPr>
      <w:rFonts w:eastAsia="SimSun"/>
      <w:sz w:val="22"/>
      <w:szCs w:val="22"/>
      <w:lang w:val="en-GB" w:eastAsia="en-US"/>
    </w:rPr>
  </w:style>
  <w:style w:type="paragraph" w:customStyle="1" w:styleId="AODocTxtL1">
    <w:name w:val="AODocTxtL1"/>
    <w:basedOn w:val="AODocTxt"/>
    <w:rsid w:val="00951C4C"/>
    <w:pPr>
      <w:numPr>
        <w:ilvl w:val="1"/>
      </w:numPr>
    </w:pPr>
  </w:style>
  <w:style w:type="paragraph" w:customStyle="1" w:styleId="AODocTxtL2">
    <w:name w:val="AODocTxtL2"/>
    <w:basedOn w:val="AODocTxt"/>
    <w:rsid w:val="00951C4C"/>
    <w:pPr>
      <w:numPr>
        <w:ilvl w:val="2"/>
      </w:numPr>
    </w:pPr>
  </w:style>
  <w:style w:type="paragraph" w:customStyle="1" w:styleId="AODocTxtL3">
    <w:name w:val="AODocTxtL3"/>
    <w:basedOn w:val="AODocTxt"/>
    <w:rsid w:val="00951C4C"/>
    <w:pPr>
      <w:numPr>
        <w:ilvl w:val="3"/>
      </w:numPr>
    </w:pPr>
  </w:style>
  <w:style w:type="paragraph" w:customStyle="1" w:styleId="AODocTxtL4">
    <w:name w:val="AODocTxtL4"/>
    <w:basedOn w:val="AODocTxt"/>
    <w:rsid w:val="00951C4C"/>
    <w:pPr>
      <w:numPr>
        <w:ilvl w:val="4"/>
      </w:numPr>
    </w:pPr>
  </w:style>
  <w:style w:type="paragraph" w:customStyle="1" w:styleId="AODocTxtL5">
    <w:name w:val="AODocTxtL5"/>
    <w:basedOn w:val="AODocTxt"/>
    <w:rsid w:val="00951C4C"/>
    <w:pPr>
      <w:numPr>
        <w:ilvl w:val="5"/>
      </w:numPr>
    </w:pPr>
  </w:style>
  <w:style w:type="paragraph" w:customStyle="1" w:styleId="AODocTxtL6">
    <w:name w:val="AODocTxtL6"/>
    <w:basedOn w:val="AODocTxt"/>
    <w:rsid w:val="00951C4C"/>
    <w:pPr>
      <w:numPr>
        <w:ilvl w:val="6"/>
      </w:numPr>
    </w:pPr>
  </w:style>
  <w:style w:type="paragraph" w:customStyle="1" w:styleId="AODocTxtL7">
    <w:name w:val="AODocTxtL7"/>
    <w:basedOn w:val="AODocTxt"/>
    <w:rsid w:val="00951C4C"/>
    <w:pPr>
      <w:numPr>
        <w:ilvl w:val="7"/>
      </w:numPr>
    </w:pPr>
  </w:style>
  <w:style w:type="paragraph" w:customStyle="1" w:styleId="AODocTxtL8">
    <w:name w:val="AODocTxtL8"/>
    <w:basedOn w:val="AODocTxt"/>
    <w:rsid w:val="00951C4C"/>
    <w:pPr>
      <w:numPr>
        <w:ilvl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aliases w:val="HeaderPort"/>
    <w:basedOn w:val="a"/>
    <w:link w:val="a4"/>
    <w:qFormat/>
    <w:pPr>
      <w:tabs>
        <w:tab w:val="center" w:pos="4677"/>
        <w:tab w:val="right" w:pos="9355"/>
      </w:tabs>
    </w:pPr>
    <w:rPr>
      <w:lang w:val="x-none" w:eastAsia="x-none"/>
    </w:rPr>
  </w:style>
  <w:style w:type="character" w:styleId="a5">
    <w:name w:val="page number"/>
    <w:basedOn w:val="a0"/>
  </w:style>
  <w:style w:type="paragraph" w:styleId="a6">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7">
    <w:name w:val="Balloon Text"/>
    <w:basedOn w:val="a"/>
    <w:link w:val="a8"/>
    <w:uiPriority w:val="99"/>
    <w:semiHidden/>
    <w:rPr>
      <w:rFonts w:ascii="Tahoma" w:hAnsi="Tahoma"/>
      <w:sz w:val="16"/>
      <w:szCs w:val="16"/>
      <w:lang w:val="x-none" w:eastAsia="x-none"/>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9">
    <w:name w:val="footer"/>
    <w:basedOn w:val="a"/>
    <w:link w:val="aa"/>
    <w:uiPriority w:val="99"/>
    <w:pPr>
      <w:tabs>
        <w:tab w:val="center" w:pos="4677"/>
        <w:tab w:val="right" w:pos="9355"/>
      </w:tabs>
    </w:pPr>
    <w:rPr>
      <w:lang w:val="x-none" w:eastAsia="x-none"/>
    </w:rPr>
  </w:style>
  <w:style w:type="paragraph" w:styleId="21">
    <w:name w:val="Body Text Indent 2"/>
    <w:basedOn w:val="a"/>
    <w:pPr>
      <w:ind w:firstLine="708"/>
      <w:jc w:val="both"/>
    </w:pPr>
    <w:rPr>
      <w:color w:val="FF0000"/>
      <w:lang w:val="uk-UA"/>
    </w:rPr>
  </w:style>
  <w:style w:type="paragraph" w:styleId="ab">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c">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d">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e">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f"/>
    <w:uiPriority w:val="99"/>
    <w:qFormat/>
    <w:rsid w:val="002726D8"/>
    <w:rPr>
      <w:sz w:val="20"/>
      <w:szCs w:val="20"/>
      <w:lang w:val="uk-UA" w:eastAsia="uk-UA"/>
    </w:rPr>
  </w:style>
  <w:style w:type="character" w:customStyle="1" w:styleId="af">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e"/>
    <w:uiPriority w:val="99"/>
    <w:rsid w:val="002726D8"/>
  </w:style>
  <w:style w:type="character" w:styleId="af0">
    <w:name w:val="footnote reference"/>
    <w:aliases w:val="(NECG) Footnote Reference,-E Fußnotenzeichen,FC,Footnote Reference Number,Footnote Reference_LVL6,Footnote Reference_LVL61,Footnote Reference_LVL62,Footnote Reference_LVL63,Footnote Reference_LVL64,Style 131,Style 4,fr,fußzeile !!!,o,Style 3"/>
    <w:uiPriority w:val="99"/>
    <w:qFormat/>
    <w:rsid w:val="002726D8"/>
    <w:rPr>
      <w:vertAlign w:val="superscript"/>
    </w:rPr>
  </w:style>
  <w:style w:type="paragraph" w:customStyle="1" w:styleId="af1">
    <w:name w:val="List Paragraph"/>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f2"/>
    <w:uiPriority w:val="99"/>
    <w:qFormat/>
    <w:rsid w:val="00F60F6B"/>
    <w:pPr>
      <w:overflowPunct w:val="0"/>
      <w:autoSpaceDE w:val="0"/>
      <w:autoSpaceDN w:val="0"/>
      <w:adjustRightInd w:val="0"/>
      <w:ind w:left="708"/>
    </w:pPr>
    <w:rPr>
      <w:szCs w:val="20"/>
      <w:lang w:val="x-none"/>
    </w:rPr>
  </w:style>
  <w:style w:type="character" w:customStyle="1" w:styleId="af2">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1"/>
    <w:uiPriority w:val="99"/>
    <w:qFormat/>
    <w:rsid w:val="00F60F6B"/>
    <w:rPr>
      <w:sz w:val="24"/>
      <w:lang w:eastAsia="ru-RU"/>
    </w:rPr>
  </w:style>
  <w:style w:type="paragraph" w:customStyle="1" w:styleId="af3">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4">
    <w:name w:val="Table Grid"/>
    <w:basedOn w:val="a1"/>
    <w:uiPriority w:val="39"/>
    <w:rsid w:val="00ED113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5">
    <w:name w:val="Hyperlink"/>
    <w:uiPriority w:val="99"/>
    <w:unhideWhenUsed/>
    <w:rsid w:val="006F51D3"/>
    <w:rPr>
      <w:color w:val="0000FF"/>
      <w:u w:val="single"/>
    </w:rPr>
  </w:style>
  <w:style w:type="paragraph" w:customStyle="1" w:styleId="StyleListParagraphAfter12pt">
    <w:name w:val="Style List Paragraph + After:  12 pt"/>
    <w:basedOn w:val="af1"/>
    <w:rsid w:val="00B15C1A"/>
    <w:pPr>
      <w:numPr>
        <w:numId w:val="3"/>
      </w:numPr>
      <w:overflowPunct/>
      <w:autoSpaceDE/>
      <w:autoSpaceDN/>
      <w:adjustRightInd/>
      <w:spacing w:after="240"/>
    </w:pPr>
    <w:rPr>
      <w:rFonts w:ascii="Calibri" w:hAnsi="Calibri"/>
      <w:lang w:val="en-GB"/>
    </w:rPr>
  </w:style>
  <w:style w:type="character" w:styleId="af6">
    <w:name w:val="Strong"/>
    <w:uiPriority w:val="22"/>
    <w:qFormat/>
    <w:rsid w:val="00AD66DD"/>
    <w:rPr>
      <w:b/>
      <w:bCs/>
    </w:rPr>
  </w:style>
  <w:style w:type="paragraph" w:customStyle="1" w:styleId="4">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paragraph" w:customStyle="1" w:styleId="cef1edeee2edeee9f2e5eaf1f221">
    <w:name w:val="Оceсf1нedоeeвe2нedоeeйe9 тf2еe5кeaсf1тf2 21"/>
    <w:basedOn w:val="a"/>
    <w:uiPriority w:val="99"/>
    <w:rsid w:val="00522667"/>
    <w:pPr>
      <w:autoSpaceDE w:val="0"/>
      <w:autoSpaceDN w:val="0"/>
      <w:adjustRightInd w:val="0"/>
      <w:ind w:firstLine="720"/>
      <w:jc w:val="both"/>
      <w:textAlignment w:val="baseline"/>
    </w:pPr>
    <w:rPr>
      <w:lang w:val="uk-UA" w:eastAsia="uk-UA"/>
    </w:rPr>
  </w:style>
  <w:style w:type="character" w:customStyle="1" w:styleId="a4">
    <w:name w:val="Верхний колонтитул Знак"/>
    <w:aliases w:val="HeaderPort Знак"/>
    <w:link w:val="a3"/>
    <w:rsid w:val="000A6A84"/>
    <w:rPr>
      <w:sz w:val="24"/>
      <w:szCs w:val="24"/>
    </w:rPr>
  </w:style>
  <w:style w:type="character" w:customStyle="1" w:styleId="aa">
    <w:name w:val="Нижний колонтитул Знак"/>
    <w:link w:val="a9"/>
    <w:uiPriority w:val="99"/>
    <w:rsid w:val="000A6A84"/>
    <w:rPr>
      <w:sz w:val="24"/>
      <w:szCs w:val="24"/>
    </w:rPr>
  </w:style>
  <w:style w:type="character" w:customStyle="1" w:styleId="a8">
    <w:name w:val="Текст выноски Знак"/>
    <w:link w:val="a7"/>
    <w:uiPriority w:val="99"/>
    <w:semiHidden/>
    <w:rsid w:val="000A6A84"/>
    <w:rPr>
      <w:rFonts w:ascii="Tahoma" w:hAnsi="Tahoma" w:cs="Tahoma"/>
      <w:sz w:val="16"/>
      <w:szCs w:val="16"/>
    </w:rPr>
  </w:style>
  <w:style w:type="paragraph" w:customStyle="1" w:styleId="cef1edeee2edeee9f2e5eaf1f2f1eef2f1f2f3efeeec">
    <w:name w:val="Оceсf1нedоeeвe2нedоeeйe9 тf2еe5кeaсf1тf2 сf1 оeeтf2сf1тf2уf3пefоeeмec"/>
    <w:basedOn w:val="a"/>
    <w:uiPriority w:val="99"/>
    <w:rsid w:val="000A6A84"/>
    <w:pPr>
      <w:autoSpaceDE w:val="0"/>
      <w:autoSpaceDN w:val="0"/>
      <w:adjustRightInd w:val="0"/>
      <w:ind w:firstLine="720"/>
      <w:jc w:val="both"/>
    </w:pPr>
    <w:rPr>
      <w:lang w:val="uk-UA"/>
    </w:rPr>
  </w:style>
  <w:style w:type="paragraph" w:styleId="HTML">
    <w:name w:val="HTML Preformatted"/>
    <w:basedOn w:val="a"/>
    <w:link w:val="HTML0"/>
    <w:uiPriority w:val="99"/>
    <w:unhideWhenUsed/>
    <w:rsid w:val="000A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eastAsia="uk-UA"/>
    </w:rPr>
  </w:style>
  <w:style w:type="character" w:customStyle="1" w:styleId="HTML0">
    <w:name w:val="Стандартный HTML Знак"/>
    <w:link w:val="HTML"/>
    <w:uiPriority w:val="99"/>
    <w:rsid w:val="000A6A84"/>
    <w:rPr>
      <w:rFonts w:ascii="Courier New" w:hAnsi="Courier New" w:cs="Courier New"/>
      <w:lang w:val="uk-UA" w:eastAsia="uk-UA"/>
    </w:rPr>
  </w:style>
  <w:style w:type="paragraph" w:customStyle="1" w:styleId="LegalComboStyle2">
    <w:name w:val="LegalComboStyle2"/>
    <w:basedOn w:val="a"/>
    <w:uiPriority w:val="49"/>
    <w:qFormat/>
    <w:rsid w:val="000A6A84"/>
    <w:pPr>
      <w:numPr>
        <w:ilvl w:val="1"/>
        <w:numId w:val="6"/>
      </w:numPr>
      <w:spacing w:before="120" w:after="120"/>
      <w:jc w:val="both"/>
      <w:outlineLvl w:val="1"/>
    </w:pPr>
    <w:rPr>
      <w:rFonts w:eastAsia="SimSun"/>
      <w:color w:val="000000"/>
      <w:sz w:val="22"/>
      <w:lang w:val="en-US" w:eastAsia="zh-CN"/>
    </w:rPr>
  </w:style>
  <w:style w:type="paragraph" w:customStyle="1" w:styleId="LegalComboStyle3">
    <w:name w:val="LegalComboStyle3"/>
    <w:basedOn w:val="a"/>
    <w:uiPriority w:val="49"/>
    <w:qFormat/>
    <w:rsid w:val="000A6A84"/>
    <w:pPr>
      <w:numPr>
        <w:ilvl w:val="2"/>
        <w:numId w:val="6"/>
      </w:numPr>
      <w:spacing w:before="120" w:after="120"/>
      <w:jc w:val="both"/>
      <w:outlineLvl w:val="2"/>
    </w:pPr>
    <w:rPr>
      <w:rFonts w:eastAsia="SimSun"/>
      <w:color w:val="000000"/>
      <w:sz w:val="22"/>
      <w:lang w:val="en-US" w:eastAsia="zh-CN"/>
    </w:rPr>
  </w:style>
  <w:style w:type="paragraph" w:customStyle="1" w:styleId="LegalComboStyle4">
    <w:name w:val="LegalComboStyle4"/>
    <w:basedOn w:val="a"/>
    <w:uiPriority w:val="49"/>
    <w:qFormat/>
    <w:rsid w:val="000A6A84"/>
    <w:pPr>
      <w:numPr>
        <w:ilvl w:val="3"/>
        <w:numId w:val="6"/>
      </w:numPr>
      <w:spacing w:before="120" w:after="120"/>
      <w:jc w:val="both"/>
      <w:outlineLvl w:val="3"/>
    </w:pPr>
    <w:rPr>
      <w:rFonts w:eastAsia="SimSun"/>
      <w:color w:val="000000"/>
      <w:sz w:val="22"/>
      <w:lang w:val="en-US" w:eastAsia="zh-CN"/>
    </w:rPr>
  </w:style>
  <w:style w:type="paragraph" w:customStyle="1" w:styleId="LegalComboStyle5">
    <w:name w:val="LegalComboStyle5"/>
    <w:basedOn w:val="a"/>
    <w:uiPriority w:val="49"/>
    <w:qFormat/>
    <w:rsid w:val="000A6A84"/>
    <w:pPr>
      <w:numPr>
        <w:ilvl w:val="4"/>
        <w:numId w:val="6"/>
      </w:numPr>
      <w:spacing w:before="120" w:after="120"/>
      <w:jc w:val="both"/>
      <w:outlineLvl w:val="4"/>
    </w:pPr>
    <w:rPr>
      <w:rFonts w:eastAsia="SimSun"/>
      <w:color w:val="000000"/>
      <w:sz w:val="22"/>
      <w:lang w:val="en-US" w:eastAsia="zh-CN"/>
    </w:rPr>
  </w:style>
  <w:style w:type="paragraph" w:customStyle="1" w:styleId="LegalComboStyle6">
    <w:name w:val="LegalComboStyle6"/>
    <w:basedOn w:val="a"/>
    <w:uiPriority w:val="49"/>
    <w:qFormat/>
    <w:rsid w:val="000A6A84"/>
    <w:pPr>
      <w:numPr>
        <w:ilvl w:val="5"/>
        <w:numId w:val="6"/>
      </w:numPr>
      <w:spacing w:before="120" w:after="120"/>
      <w:jc w:val="both"/>
      <w:outlineLvl w:val="5"/>
    </w:pPr>
    <w:rPr>
      <w:rFonts w:eastAsia="SimSun"/>
      <w:color w:val="000000"/>
      <w:sz w:val="22"/>
      <w:lang w:val="en-US" w:eastAsia="zh-CN"/>
    </w:rPr>
  </w:style>
  <w:style w:type="paragraph" w:customStyle="1" w:styleId="LegalComboStyle7">
    <w:name w:val="LegalComboStyle7"/>
    <w:basedOn w:val="a"/>
    <w:uiPriority w:val="49"/>
    <w:qFormat/>
    <w:rsid w:val="000A6A84"/>
    <w:pPr>
      <w:numPr>
        <w:ilvl w:val="6"/>
        <w:numId w:val="6"/>
      </w:numPr>
      <w:spacing w:before="120" w:after="120"/>
      <w:jc w:val="both"/>
      <w:outlineLvl w:val="6"/>
    </w:pPr>
    <w:rPr>
      <w:rFonts w:eastAsia="SimSun"/>
      <w:color w:val="000000"/>
      <w:sz w:val="22"/>
      <w:lang w:val="en-US" w:eastAsia="zh-CN"/>
    </w:rPr>
  </w:style>
  <w:style w:type="paragraph" w:customStyle="1" w:styleId="LegalComboStyle8">
    <w:name w:val="LegalComboStyle8"/>
    <w:basedOn w:val="a"/>
    <w:uiPriority w:val="49"/>
    <w:qFormat/>
    <w:rsid w:val="000A6A84"/>
    <w:pPr>
      <w:numPr>
        <w:ilvl w:val="7"/>
        <w:numId w:val="6"/>
      </w:numPr>
      <w:spacing w:before="120" w:after="120"/>
      <w:jc w:val="both"/>
      <w:outlineLvl w:val="7"/>
    </w:pPr>
    <w:rPr>
      <w:rFonts w:eastAsia="SimSun"/>
      <w:color w:val="000000"/>
      <w:sz w:val="22"/>
      <w:lang w:val="en-US" w:eastAsia="zh-CN"/>
    </w:rPr>
  </w:style>
  <w:style w:type="paragraph" w:customStyle="1" w:styleId="LegalComboStyle9">
    <w:name w:val="LegalComboStyle9"/>
    <w:basedOn w:val="a"/>
    <w:uiPriority w:val="49"/>
    <w:qFormat/>
    <w:rsid w:val="000A6A84"/>
    <w:pPr>
      <w:numPr>
        <w:ilvl w:val="8"/>
        <w:numId w:val="6"/>
      </w:numPr>
      <w:spacing w:before="120" w:after="120"/>
      <w:jc w:val="both"/>
      <w:outlineLvl w:val="8"/>
    </w:pPr>
    <w:rPr>
      <w:rFonts w:eastAsia="SimSun"/>
      <w:color w:val="000000"/>
      <w:sz w:val="22"/>
      <w:lang w:val="en-US" w:eastAsia="zh-CN"/>
    </w:rPr>
  </w:style>
  <w:style w:type="paragraph" w:customStyle="1" w:styleId="cef1edeee2edeee9f2e5eaf1f2211">
    <w:name w:val="Оceсf1нedоeeвe2нedоeeйe9 тf2еe5кeaсf1тf2 211"/>
    <w:basedOn w:val="a"/>
    <w:uiPriority w:val="99"/>
    <w:rsid w:val="000A6A84"/>
    <w:pPr>
      <w:autoSpaceDE w:val="0"/>
      <w:autoSpaceDN w:val="0"/>
      <w:adjustRightInd w:val="0"/>
      <w:ind w:firstLine="720"/>
      <w:jc w:val="both"/>
      <w:textAlignment w:val="baseline"/>
    </w:pPr>
    <w:rPr>
      <w:lang w:val="uk-UA" w:eastAsia="uk-UA"/>
    </w:rPr>
  </w:style>
  <w:style w:type="character" w:styleId="af7">
    <w:name w:val="annotation reference"/>
    <w:semiHidden/>
    <w:rsid w:val="00996B41"/>
    <w:rPr>
      <w:sz w:val="16"/>
      <w:szCs w:val="16"/>
    </w:rPr>
  </w:style>
  <w:style w:type="paragraph" w:styleId="af8">
    <w:name w:val="annotation text"/>
    <w:basedOn w:val="a"/>
    <w:semiHidden/>
    <w:rsid w:val="00996B41"/>
    <w:rPr>
      <w:sz w:val="20"/>
      <w:szCs w:val="20"/>
    </w:rPr>
  </w:style>
  <w:style w:type="paragraph" w:styleId="af9">
    <w:name w:val="annotation subject"/>
    <w:basedOn w:val="af8"/>
    <w:next w:val="af8"/>
    <w:semiHidden/>
    <w:rsid w:val="00996B41"/>
    <w:rPr>
      <w:b/>
      <w:bCs/>
    </w:rPr>
  </w:style>
  <w:style w:type="paragraph" w:customStyle="1" w:styleId="BodyText210">
    <w:name w:val="Body Text 21"/>
    <w:basedOn w:val="a"/>
    <w:rsid w:val="00B66B40"/>
    <w:pPr>
      <w:overflowPunct w:val="0"/>
      <w:autoSpaceDE w:val="0"/>
      <w:autoSpaceDN w:val="0"/>
      <w:adjustRightInd w:val="0"/>
      <w:ind w:firstLine="720"/>
      <w:jc w:val="both"/>
      <w:textAlignment w:val="baseline"/>
    </w:pPr>
    <w:rPr>
      <w:szCs w:val="20"/>
      <w:lang w:val="uk-UA"/>
    </w:rPr>
  </w:style>
  <w:style w:type="paragraph" w:customStyle="1" w:styleId="BodyTextIndent21">
    <w:name w:val="Body Text Indent 21"/>
    <w:basedOn w:val="a"/>
    <w:rsid w:val="00B66B40"/>
    <w:pPr>
      <w:overflowPunct w:val="0"/>
      <w:autoSpaceDE w:val="0"/>
      <w:autoSpaceDN w:val="0"/>
      <w:adjustRightInd w:val="0"/>
      <w:ind w:firstLine="748"/>
      <w:jc w:val="both"/>
      <w:textAlignment w:val="baseline"/>
    </w:pPr>
    <w:rPr>
      <w:szCs w:val="20"/>
      <w:lang w:val="uk-UA"/>
    </w:rPr>
  </w:style>
  <w:style w:type="paragraph" w:customStyle="1" w:styleId="ListParagraph1">
    <w:name w:val="List Paragraph1"/>
    <w:basedOn w:val="a"/>
    <w:rsid w:val="00B66B40"/>
    <w:pPr>
      <w:spacing w:after="200" w:line="276" w:lineRule="auto"/>
      <w:ind w:left="720"/>
      <w:contextualSpacing/>
    </w:pPr>
    <w:rPr>
      <w:rFonts w:ascii="Calibri" w:hAnsi="Calibri"/>
      <w:sz w:val="22"/>
      <w:szCs w:val="22"/>
      <w:lang w:eastAsia="en-US"/>
    </w:rPr>
  </w:style>
  <w:style w:type="paragraph" w:customStyle="1" w:styleId="22">
    <w:name w:val="Основной текст 22"/>
    <w:basedOn w:val="a"/>
    <w:rsid w:val="001B578D"/>
    <w:pPr>
      <w:overflowPunct w:val="0"/>
      <w:autoSpaceDE w:val="0"/>
      <w:autoSpaceDN w:val="0"/>
      <w:adjustRightInd w:val="0"/>
      <w:ind w:firstLine="720"/>
      <w:jc w:val="both"/>
    </w:pPr>
    <w:rPr>
      <w:szCs w:val="20"/>
      <w:lang w:val="uk-UA"/>
    </w:rPr>
  </w:style>
  <w:style w:type="paragraph" w:styleId="afa">
    <w:name w:val="List Paragraph"/>
    <w:basedOn w:val="a"/>
    <w:uiPriority w:val="34"/>
    <w:qFormat/>
    <w:rsid w:val="002B65F4"/>
    <w:pPr>
      <w:ind w:left="708"/>
    </w:pPr>
  </w:style>
  <w:style w:type="paragraph" w:customStyle="1" w:styleId="AODocTxt">
    <w:name w:val="AODocTxt"/>
    <w:basedOn w:val="a"/>
    <w:rsid w:val="00951C4C"/>
    <w:pPr>
      <w:numPr>
        <w:numId w:val="13"/>
      </w:numPr>
      <w:spacing w:before="240" w:line="260" w:lineRule="atLeast"/>
      <w:jc w:val="both"/>
    </w:pPr>
    <w:rPr>
      <w:rFonts w:eastAsia="SimSun"/>
      <w:sz w:val="22"/>
      <w:szCs w:val="22"/>
      <w:lang w:val="en-GB" w:eastAsia="en-US"/>
    </w:rPr>
  </w:style>
  <w:style w:type="paragraph" w:customStyle="1" w:styleId="AODocTxtL1">
    <w:name w:val="AODocTxtL1"/>
    <w:basedOn w:val="AODocTxt"/>
    <w:rsid w:val="00951C4C"/>
    <w:pPr>
      <w:numPr>
        <w:ilvl w:val="1"/>
      </w:numPr>
    </w:pPr>
  </w:style>
  <w:style w:type="paragraph" w:customStyle="1" w:styleId="AODocTxtL2">
    <w:name w:val="AODocTxtL2"/>
    <w:basedOn w:val="AODocTxt"/>
    <w:rsid w:val="00951C4C"/>
    <w:pPr>
      <w:numPr>
        <w:ilvl w:val="2"/>
      </w:numPr>
    </w:pPr>
  </w:style>
  <w:style w:type="paragraph" w:customStyle="1" w:styleId="AODocTxtL3">
    <w:name w:val="AODocTxtL3"/>
    <w:basedOn w:val="AODocTxt"/>
    <w:rsid w:val="00951C4C"/>
    <w:pPr>
      <w:numPr>
        <w:ilvl w:val="3"/>
      </w:numPr>
    </w:pPr>
  </w:style>
  <w:style w:type="paragraph" w:customStyle="1" w:styleId="AODocTxtL4">
    <w:name w:val="AODocTxtL4"/>
    <w:basedOn w:val="AODocTxt"/>
    <w:rsid w:val="00951C4C"/>
    <w:pPr>
      <w:numPr>
        <w:ilvl w:val="4"/>
      </w:numPr>
    </w:pPr>
  </w:style>
  <w:style w:type="paragraph" w:customStyle="1" w:styleId="AODocTxtL5">
    <w:name w:val="AODocTxtL5"/>
    <w:basedOn w:val="AODocTxt"/>
    <w:rsid w:val="00951C4C"/>
    <w:pPr>
      <w:numPr>
        <w:ilvl w:val="5"/>
      </w:numPr>
    </w:pPr>
  </w:style>
  <w:style w:type="paragraph" w:customStyle="1" w:styleId="AODocTxtL6">
    <w:name w:val="AODocTxtL6"/>
    <w:basedOn w:val="AODocTxt"/>
    <w:rsid w:val="00951C4C"/>
    <w:pPr>
      <w:numPr>
        <w:ilvl w:val="6"/>
      </w:numPr>
    </w:pPr>
  </w:style>
  <w:style w:type="paragraph" w:customStyle="1" w:styleId="AODocTxtL7">
    <w:name w:val="AODocTxtL7"/>
    <w:basedOn w:val="AODocTxt"/>
    <w:rsid w:val="00951C4C"/>
    <w:pPr>
      <w:numPr>
        <w:ilvl w:val="7"/>
      </w:numPr>
    </w:pPr>
  </w:style>
  <w:style w:type="paragraph" w:customStyle="1" w:styleId="AODocTxtL8">
    <w:name w:val="AODocTxtL8"/>
    <w:basedOn w:val="AODocTxt"/>
    <w:rsid w:val="00951C4C"/>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36992019">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385222347">
      <w:bodyDiv w:val="1"/>
      <w:marLeft w:val="0"/>
      <w:marRight w:val="0"/>
      <w:marTop w:val="0"/>
      <w:marBottom w:val="0"/>
      <w:divBdr>
        <w:top w:val="none" w:sz="0" w:space="0" w:color="auto"/>
        <w:left w:val="none" w:sz="0" w:space="0" w:color="auto"/>
        <w:bottom w:val="none" w:sz="0" w:space="0" w:color="auto"/>
        <w:right w:val="none" w:sz="0" w:space="0" w:color="auto"/>
      </w:divBdr>
    </w:div>
    <w:div w:id="784810112">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 w:id="1560290595">
      <w:bodyDiv w:val="1"/>
      <w:marLeft w:val="0"/>
      <w:marRight w:val="0"/>
      <w:marTop w:val="0"/>
      <w:marBottom w:val="0"/>
      <w:divBdr>
        <w:top w:val="none" w:sz="0" w:space="0" w:color="auto"/>
        <w:left w:val="none" w:sz="0" w:space="0" w:color="auto"/>
        <w:bottom w:val="none" w:sz="0" w:space="0" w:color="auto"/>
        <w:right w:val="none" w:sz="0" w:space="0" w:color="auto"/>
      </w:divBdr>
    </w:div>
    <w:div w:id="16780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6E889-A215-4F35-9520-FD954E538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2156</Words>
  <Characters>15096</Characters>
  <Application>Microsoft Office Word</Application>
  <DocSecurity>0</DocSecurity>
  <Lines>125</Lines>
  <Paragraphs>34</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Пользователь Windows</cp:lastModifiedBy>
  <cp:revision>2</cp:revision>
  <cp:lastPrinted>2021-04-16T13:02:00Z</cp:lastPrinted>
  <dcterms:created xsi:type="dcterms:W3CDTF">2021-04-19T10:34:00Z</dcterms:created>
  <dcterms:modified xsi:type="dcterms:W3CDTF">2021-04-19T10:34:00Z</dcterms:modified>
</cp:coreProperties>
</file>